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62" w:rsidRPr="00881762" w:rsidRDefault="00881762" w:rsidP="0088176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881762">
        <w:rPr>
          <w:rFonts w:ascii="Times New Roman" w:eastAsia="宋体" w:hAnsi="Times New Roman" w:cs="Times New Roman"/>
          <w:b/>
          <w:sz w:val="32"/>
          <w:szCs w:val="32"/>
        </w:rPr>
        <w:t>说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明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书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摘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要</w:t>
      </w: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784960" w:rsidP="00D96DEC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84960">
        <w:rPr>
          <w:rFonts w:ascii="Times New Roman" w:eastAsia="宋体" w:hAnsi="Times New Roman" w:cs="Times New Roman"/>
          <w:sz w:val="24"/>
          <w:szCs w:val="24"/>
        </w:rPr>
        <w:t>本实用新型涉及</w:t>
      </w:r>
      <w:r w:rsidRPr="00784960">
        <w:rPr>
          <w:rFonts w:ascii="Times New Roman" w:eastAsia="宋体" w:hAnsi="Times New Roman" w:cs="Times New Roman" w:hint="eastAsia"/>
          <w:sz w:val="24"/>
          <w:szCs w:val="24"/>
        </w:rPr>
        <w:t>压缩冷凝废油水分离</w:t>
      </w:r>
      <w:r w:rsidRPr="00784960">
        <w:rPr>
          <w:rFonts w:ascii="Times New Roman" w:eastAsia="宋体" w:hAnsi="Times New Roman" w:cs="Times New Roman"/>
          <w:sz w:val="24"/>
          <w:szCs w:val="24"/>
        </w:rPr>
        <w:t>领域，尤其涉及一种</w:t>
      </w:r>
      <w:r w:rsidRPr="00784960">
        <w:rPr>
          <w:rFonts w:ascii="Times New Roman" w:eastAsia="宋体" w:hAnsi="Times New Roman" w:cs="Times New Roman" w:hint="eastAsia"/>
          <w:sz w:val="24"/>
          <w:szCs w:val="24"/>
        </w:rPr>
        <w:t>油水分离及油回收装置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784960">
        <w:rPr>
          <w:rFonts w:ascii="Times New Roman" w:eastAsia="宋体" w:hAnsi="Times New Roman" w:cs="Times New Roman" w:hint="eastAsia"/>
          <w:sz w:val="24"/>
          <w:szCs w:val="24"/>
        </w:rPr>
        <w:t>包括设置于地沟中部的隔油池；所述隔油池</w:t>
      </w:r>
      <w:r w:rsidR="00D96DEC">
        <w:rPr>
          <w:rFonts w:ascii="Times New Roman" w:eastAsia="宋体" w:hAnsi="Times New Roman" w:cs="Times New Roman" w:hint="eastAsia"/>
          <w:sz w:val="24"/>
          <w:szCs w:val="24"/>
        </w:rPr>
        <w:t>内沿水流方向依次设置有第一隔板和第二隔板</w:t>
      </w:r>
      <w:r w:rsidRPr="00784960">
        <w:rPr>
          <w:rFonts w:ascii="Times New Roman" w:eastAsia="宋体" w:hAnsi="Times New Roman" w:cs="Times New Roman" w:hint="eastAsia"/>
          <w:sz w:val="24"/>
          <w:szCs w:val="24"/>
        </w:rPr>
        <w:t>；所述隔油池上部边侧设置有油水自吸泵，所述油水自吸泵的进液</w:t>
      </w:r>
      <w:proofErr w:type="gramStart"/>
      <w:r w:rsidRPr="00784960">
        <w:rPr>
          <w:rFonts w:ascii="Times New Roman" w:eastAsia="宋体" w:hAnsi="Times New Roman" w:cs="Times New Roman" w:hint="eastAsia"/>
          <w:sz w:val="24"/>
          <w:szCs w:val="24"/>
        </w:rPr>
        <w:t>口通过</w:t>
      </w:r>
      <w:proofErr w:type="gramEnd"/>
      <w:r w:rsidRPr="00784960">
        <w:rPr>
          <w:rFonts w:ascii="Times New Roman" w:eastAsia="宋体" w:hAnsi="Times New Roman" w:cs="Times New Roman" w:hint="eastAsia"/>
          <w:sz w:val="24"/>
          <w:szCs w:val="24"/>
        </w:rPr>
        <w:t>第一管线伸入隔油池的隔油区上方，油水自吸泵的出</w:t>
      </w:r>
      <w:proofErr w:type="gramStart"/>
      <w:r w:rsidRPr="00784960">
        <w:rPr>
          <w:rFonts w:ascii="Times New Roman" w:eastAsia="宋体" w:hAnsi="Times New Roman" w:cs="Times New Roman" w:hint="eastAsia"/>
          <w:sz w:val="24"/>
          <w:szCs w:val="24"/>
        </w:rPr>
        <w:t>液口通过</w:t>
      </w:r>
      <w:proofErr w:type="gramEnd"/>
      <w:r w:rsidRPr="00784960">
        <w:rPr>
          <w:rFonts w:ascii="Times New Roman" w:eastAsia="宋体" w:hAnsi="Times New Roman" w:cs="Times New Roman" w:hint="eastAsia"/>
          <w:sz w:val="24"/>
          <w:szCs w:val="24"/>
        </w:rPr>
        <w:t>第二管线连通至油水分离罐的底部，所述油水分离</w:t>
      </w:r>
      <w:proofErr w:type="gramStart"/>
      <w:r w:rsidRPr="00784960">
        <w:rPr>
          <w:rFonts w:ascii="Times New Roman" w:eastAsia="宋体" w:hAnsi="Times New Roman" w:cs="Times New Roman" w:hint="eastAsia"/>
          <w:sz w:val="24"/>
          <w:szCs w:val="24"/>
        </w:rPr>
        <w:t>罐内部沿</w:t>
      </w:r>
      <w:proofErr w:type="gramEnd"/>
      <w:r w:rsidRPr="00784960">
        <w:rPr>
          <w:rFonts w:ascii="Times New Roman" w:eastAsia="宋体" w:hAnsi="Times New Roman" w:cs="Times New Roman" w:hint="eastAsia"/>
          <w:sz w:val="24"/>
          <w:szCs w:val="24"/>
        </w:rPr>
        <w:t>上下方向设置有多个挡板，所述油水分离罐底部通过第三管线与地沟的排水区域相连通，所述油水分离罐顶部通过第四管线连通至油桶。</w:t>
      </w:r>
      <w:r w:rsidR="00D96DEC" w:rsidRPr="00D96DEC">
        <w:rPr>
          <w:rFonts w:ascii="Times New Roman" w:eastAsia="宋体" w:hAnsi="Times New Roman" w:cs="Times New Roman"/>
          <w:sz w:val="24"/>
          <w:szCs w:val="24"/>
        </w:rPr>
        <w:t>本实用新型主要应用于</w:t>
      </w:r>
      <w:r w:rsidR="00D96DEC" w:rsidRPr="00D96DEC">
        <w:rPr>
          <w:rFonts w:ascii="Times New Roman" w:eastAsia="宋体" w:hAnsi="Times New Roman" w:cs="Times New Roman" w:hint="eastAsia"/>
          <w:sz w:val="24"/>
          <w:szCs w:val="24"/>
        </w:rPr>
        <w:t>大型机组排污废油水分离环节，通过隔油池以及油水分离罐的两次分离，可以提高油水分离效率，油水分离能力强，处理量大，成本低且占地面积小。</w:t>
      </w: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881762">
        <w:rPr>
          <w:rFonts w:ascii="Times New Roman" w:eastAsia="宋体" w:hAnsi="Times New Roman" w:cs="Times New Roman"/>
          <w:b/>
          <w:sz w:val="32"/>
          <w:szCs w:val="32"/>
        </w:rPr>
        <w:t>摘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要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附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图</w:t>
      </w:r>
    </w:p>
    <w:p w:rsidR="00881762" w:rsidRPr="00881762" w:rsidRDefault="00EF4F51" w:rsidP="00881762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5400040" cy="3049196"/>
            <wp:effectExtent l="0" t="0" r="0" b="0"/>
            <wp:docPr id="3" name="图片 3" descr="E:\工作\李晓娟\2024\转至他人\兰花\专利收集材料(2024兰花)\田悦化肥分公司\油水分离装置\说明书附图\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工作\李晓娟\2024\转至他人\兰花\专利收集材料(2024兰花)\田悦化肥分公司\油水分离装置\说明书附图\图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762" w:rsidRPr="00881762" w:rsidRDefault="00881762" w:rsidP="00881762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  <w:sectPr w:rsidR="00881762" w:rsidRPr="00881762">
          <w:headerReference w:type="even" r:id="rId8"/>
          <w:headerReference w:type="default" r:id="rId9"/>
          <w:footerReference w:type="default" r:id="rId10"/>
          <w:pgSz w:w="11906" w:h="16838"/>
          <w:pgMar w:top="1418" w:right="1701" w:bottom="1418" w:left="1701" w:header="851" w:footer="992" w:gutter="0"/>
          <w:lnNumType w:countBy="5"/>
          <w:pgNumType w:start="1"/>
          <w:cols w:space="425"/>
          <w:docGrid w:type="lines" w:linePitch="312"/>
        </w:sectPr>
      </w:pPr>
    </w:p>
    <w:p w:rsidR="00881762" w:rsidRPr="00881762" w:rsidRDefault="00881762" w:rsidP="0088176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881762">
        <w:rPr>
          <w:rFonts w:ascii="Times New Roman" w:eastAsia="宋体" w:hAnsi="Times New Roman" w:cs="Times New Roman"/>
          <w:b/>
          <w:sz w:val="32"/>
          <w:szCs w:val="32"/>
        </w:rPr>
        <w:lastRenderedPageBreak/>
        <w:t>权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利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要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求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书</w:t>
      </w:r>
    </w:p>
    <w:p w:rsidR="00881762" w:rsidRDefault="00881762" w:rsidP="00F870D7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4634F" w:rsidRDefault="00364305" w:rsidP="00F870D7">
      <w:pPr>
        <w:spacing w:beforeLines="50" w:before="156"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="00F870D7" w:rsidRPr="00F870D7">
        <w:rPr>
          <w:rFonts w:ascii="Times New Roman" w:eastAsia="宋体" w:hAnsi="Times New Roman" w:cs="Times New Roman" w:hint="eastAsia"/>
          <w:sz w:val="24"/>
          <w:szCs w:val="24"/>
        </w:rPr>
        <w:t>油水分离及油回收装置</w:t>
      </w:r>
      <w:r w:rsidR="00F870D7">
        <w:rPr>
          <w:rFonts w:ascii="Times New Roman" w:eastAsia="宋体" w:hAnsi="Times New Roman" w:cs="Times New Roman" w:hint="eastAsia"/>
          <w:sz w:val="24"/>
          <w:szCs w:val="24"/>
        </w:rPr>
        <w:t>，其特征在于，包括</w:t>
      </w:r>
      <w:r w:rsidR="00AB3EA5">
        <w:rPr>
          <w:rFonts w:ascii="Times New Roman" w:eastAsia="宋体" w:hAnsi="Times New Roman" w:cs="Times New Roman" w:hint="eastAsia"/>
          <w:sz w:val="24"/>
          <w:szCs w:val="24"/>
        </w:rPr>
        <w:t>设置于</w:t>
      </w:r>
      <w:r w:rsidR="00B073F0">
        <w:rPr>
          <w:rFonts w:ascii="Times New Roman" w:eastAsia="宋体" w:hAnsi="Times New Roman" w:cs="Times New Roman" w:hint="eastAsia"/>
          <w:sz w:val="24"/>
          <w:szCs w:val="24"/>
        </w:rPr>
        <w:t>地沟（</w:t>
      </w:r>
      <w:r w:rsidR="00B073F0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B073F0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CC7A30">
        <w:rPr>
          <w:rFonts w:ascii="Times New Roman" w:eastAsia="宋体" w:hAnsi="Times New Roman" w:cs="Times New Roman" w:hint="eastAsia"/>
          <w:sz w:val="24"/>
          <w:szCs w:val="24"/>
        </w:rPr>
        <w:t>中部的隔油池（</w:t>
      </w:r>
      <w:r w:rsidR="00CC7A30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CC7A30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D4634F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A67318" w:rsidRDefault="00D4634F" w:rsidP="00F870D7">
      <w:pPr>
        <w:spacing w:beforeLines="50" w:before="156"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Pr="00D4634F">
        <w:rPr>
          <w:rFonts w:ascii="Times New Roman" w:eastAsia="宋体" w:hAnsi="Times New Roman" w:cs="Times New Roman" w:hint="eastAsia"/>
          <w:sz w:val="24"/>
          <w:szCs w:val="24"/>
        </w:rPr>
        <w:t>隔油池（</w:t>
      </w:r>
      <w:r w:rsidRPr="00D4634F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D4634F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内沿水流方向依次设置有</w:t>
      </w:r>
      <w:r w:rsidR="00A67318">
        <w:rPr>
          <w:rFonts w:ascii="Times New Roman" w:eastAsia="宋体" w:hAnsi="Times New Roman" w:cs="Times New Roman" w:hint="eastAsia"/>
          <w:sz w:val="24"/>
          <w:szCs w:val="24"/>
        </w:rPr>
        <w:t>第一隔板（</w:t>
      </w:r>
      <w:r w:rsidR="00A6731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A67318">
        <w:rPr>
          <w:rFonts w:ascii="Times New Roman" w:eastAsia="宋体" w:hAnsi="Times New Roman" w:cs="Times New Roman" w:hint="eastAsia"/>
          <w:sz w:val="24"/>
          <w:szCs w:val="24"/>
        </w:rPr>
        <w:t>）和第二隔板（</w:t>
      </w:r>
      <w:r w:rsidR="00A67318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A67318">
        <w:rPr>
          <w:rFonts w:ascii="Times New Roman" w:eastAsia="宋体" w:hAnsi="Times New Roman" w:cs="Times New Roman" w:hint="eastAsia"/>
          <w:sz w:val="24"/>
          <w:szCs w:val="24"/>
        </w:rPr>
        <w:t>），所述</w:t>
      </w:r>
      <w:r w:rsidR="00A67318" w:rsidRPr="00A67318">
        <w:rPr>
          <w:rFonts w:ascii="Times New Roman" w:eastAsia="宋体" w:hAnsi="Times New Roman" w:cs="Times New Roman" w:hint="eastAsia"/>
          <w:sz w:val="24"/>
          <w:szCs w:val="24"/>
        </w:rPr>
        <w:t>第一隔板（</w:t>
      </w:r>
      <w:r w:rsidR="00A67318" w:rsidRPr="00A6731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A67318" w:rsidRPr="00A67318">
        <w:rPr>
          <w:rFonts w:ascii="Times New Roman" w:eastAsia="宋体" w:hAnsi="Times New Roman" w:cs="Times New Roman" w:hint="eastAsia"/>
          <w:sz w:val="24"/>
          <w:szCs w:val="24"/>
        </w:rPr>
        <w:t>）和第二隔板（</w:t>
      </w:r>
      <w:r w:rsidR="00A67318" w:rsidRPr="00A67318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A67318" w:rsidRPr="00A67318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A67318">
        <w:rPr>
          <w:rFonts w:ascii="Times New Roman" w:eastAsia="宋体" w:hAnsi="Times New Roman" w:cs="Times New Roman" w:hint="eastAsia"/>
          <w:sz w:val="24"/>
          <w:szCs w:val="24"/>
        </w:rPr>
        <w:t>将隔油池（</w:t>
      </w:r>
      <w:r w:rsidR="00A67318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A67318">
        <w:rPr>
          <w:rFonts w:ascii="Times New Roman" w:eastAsia="宋体" w:hAnsi="Times New Roman" w:cs="Times New Roman" w:hint="eastAsia"/>
          <w:sz w:val="24"/>
          <w:szCs w:val="24"/>
        </w:rPr>
        <w:t>）内部分为进水区、隔油区以及清水区</w:t>
      </w:r>
      <w:r w:rsidR="00FF3F7C">
        <w:rPr>
          <w:rFonts w:ascii="Times New Roman" w:eastAsia="宋体" w:hAnsi="Times New Roman" w:cs="Times New Roman" w:hint="eastAsia"/>
          <w:sz w:val="24"/>
          <w:szCs w:val="24"/>
        </w:rPr>
        <w:t>，所述</w:t>
      </w:r>
      <w:r w:rsidR="00FF3F7C" w:rsidRPr="00FF3F7C">
        <w:rPr>
          <w:rFonts w:ascii="Times New Roman" w:eastAsia="宋体" w:hAnsi="Times New Roman" w:cs="Times New Roman" w:hint="eastAsia"/>
          <w:sz w:val="24"/>
          <w:szCs w:val="24"/>
        </w:rPr>
        <w:t>地沟（</w:t>
      </w:r>
      <w:r w:rsidR="00FF3F7C" w:rsidRPr="00FF3F7C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FF3F7C" w:rsidRPr="00FF3F7C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AF0CE5">
        <w:rPr>
          <w:rFonts w:ascii="Times New Roman" w:eastAsia="宋体" w:hAnsi="Times New Roman" w:cs="Times New Roman" w:hint="eastAsia"/>
          <w:sz w:val="24"/>
          <w:szCs w:val="24"/>
        </w:rPr>
        <w:t>的油水区域</w:t>
      </w:r>
      <w:r w:rsidR="00FF3F7C">
        <w:rPr>
          <w:rFonts w:ascii="Times New Roman" w:eastAsia="宋体" w:hAnsi="Times New Roman" w:cs="Times New Roman" w:hint="eastAsia"/>
          <w:sz w:val="24"/>
          <w:szCs w:val="24"/>
        </w:rPr>
        <w:t>与</w:t>
      </w:r>
      <w:r w:rsidR="00FF3F7C" w:rsidRPr="00FF3F7C">
        <w:rPr>
          <w:rFonts w:ascii="Times New Roman" w:eastAsia="宋体" w:hAnsi="Times New Roman" w:cs="Times New Roman" w:hint="eastAsia"/>
          <w:sz w:val="24"/>
          <w:szCs w:val="24"/>
        </w:rPr>
        <w:t>隔油池（</w:t>
      </w:r>
      <w:r w:rsidR="00FF3F7C" w:rsidRPr="00FF3F7C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FF3F7C" w:rsidRPr="00FF3F7C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FF3F7C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FF3F7C" w:rsidRPr="00FF3F7C">
        <w:rPr>
          <w:rFonts w:ascii="Times New Roman" w:eastAsia="宋体" w:hAnsi="Times New Roman" w:cs="Times New Roman" w:hint="eastAsia"/>
          <w:sz w:val="24"/>
          <w:szCs w:val="24"/>
        </w:rPr>
        <w:t>进水区</w:t>
      </w:r>
      <w:r w:rsidR="00FF3F7C">
        <w:rPr>
          <w:rFonts w:ascii="Times New Roman" w:eastAsia="宋体" w:hAnsi="Times New Roman" w:cs="Times New Roman" w:hint="eastAsia"/>
          <w:sz w:val="24"/>
          <w:szCs w:val="24"/>
        </w:rPr>
        <w:t>相连通</w:t>
      </w:r>
      <w:r w:rsidR="00AF0CE5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AF0CE5" w:rsidRPr="00AF0CE5">
        <w:rPr>
          <w:rFonts w:ascii="Times New Roman" w:eastAsia="宋体" w:hAnsi="Times New Roman" w:cs="Times New Roman" w:hint="eastAsia"/>
          <w:sz w:val="24"/>
          <w:szCs w:val="24"/>
        </w:rPr>
        <w:t>所述地沟（</w:t>
      </w:r>
      <w:r w:rsidR="00AF0CE5" w:rsidRPr="00AF0CE5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AF0CE5" w:rsidRPr="00AF0CE5">
        <w:rPr>
          <w:rFonts w:ascii="Times New Roman" w:eastAsia="宋体" w:hAnsi="Times New Roman" w:cs="Times New Roman" w:hint="eastAsia"/>
          <w:sz w:val="24"/>
          <w:szCs w:val="24"/>
        </w:rPr>
        <w:t>）的</w:t>
      </w:r>
      <w:r w:rsidR="00AF0CE5">
        <w:rPr>
          <w:rFonts w:ascii="Times New Roman" w:eastAsia="宋体" w:hAnsi="Times New Roman" w:cs="Times New Roman" w:hint="eastAsia"/>
          <w:sz w:val="24"/>
          <w:szCs w:val="24"/>
        </w:rPr>
        <w:t>排水区域</w:t>
      </w:r>
      <w:r w:rsidR="00AF0CE5" w:rsidRPr="00AF0CE5">
        <w:rPr>
          <w:rFonts w:ascii="Times New Roman" w:eastAsia="宋体" w:hAnsi="Times New Roman" w:cs="Times New Roman" w:hint="eastAsia"/>
          <w:sz w:val="24"/>
          <w:szCs w:val="24"/>
        </w:rPr>
        <w:t>与隔油池（</w:t>
      </w:r>
      <w:r w:rsidR="00AF0CE5" w:rsidRPr="00AF0CE5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AF0CE5" w:rsidRPr="00AF0CE5">
        <w:rPr>
          <w:rFonts w:ascii="Times New Roman" w:eastAsia="宋体" w:hAnsi="Times New Roman" w:cs="Times New Roman" w:hint="eastAsia"/>
          <w:sz w:val="24"/>
          <w:szCs w:val="24"/>
        </w:rPr>
        <w:t>）的</w:t>
      </w:r>
      <w:r w:rsidR="00AF0CE5">
        <w:rPr>
          <w:rFonts w:ascii="Times New Roman" w:eastAsia="宋体" w:hAnsi="Times New Roman" w:cs="Times New Roman" w:hint="eastAsia"/>
          <w:sz w:val="24"/>
          <w:szCs w:val="24"/>
        </w:rPr>
        <w:t>清水区相连通</w:t>
      </w:r>
      <w:r w:rsidR="00A67318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F870D7" w:rsidRDefault="00A67318" w:rsidP="00F870D7">
      <w:pPr>
        <w:spacing w:beforeLines="50" w:before="156"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Pr="00A67318">
        <w:rPr>
          <w:rFonts w:ascii="Times New Roman" w:eastAsia="宋体" w:hAnsi="Times New Roman" w:cs="Times New Roman" w:hint="eastAsia"/>
          <w:sz w:val="24"/>
          <w:szCs w:val="24"/>
        </w:rPr>
        <w:t>隔油池（</w:t>
      </w:r>
      <w:r w:rsidRPr="00A67318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A67318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966FD9">
        <w:rPr>
          <w:rFonts w:ascii="Times New Roman" w:eastAsia="宋体" w:hAnsi="Times New Roman" w:cs="Times New Roman" w:hint="eastAsia"/>
          <w:sz w:val="24"/>
          <w:szCs w:val="24"/>
        </w:rPr>
        <w:t>上部</w:t>
      </w:r>
      <w:r>
        <w:rPr>
          <w:rFonts w:ascii="Times New Roman" w:eastAsia="宋体" w:hAnsi="Times New Roman" w:cs="Times New Roman" w:hint="eastAsia"/>
          <w:sz w:val="24"/>
          <w:szCs w:val="24"/>
        </w:rPr>
        <w:t>边侧设置有</w:t>
      </w:r>
      <w:r w:rsidR="00FF3F7C">
        <w:rPr>
          <w:rFonts w:ascii="Times New Roman" w:eastAsia="宋体" w:hAnsi="Times New Roman" w:cs="Times New Roman" w:hint="eastAsia"/>
          <w:sz w:val="24"/>
          <w:szCs w:val="24"/>
        </w:rPr>
        <w:t>油水自吸泵（</w:t>
      </w:r>
      <w:r w:rsidR="00FF3F7C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FF3F7C">
        <w:rPr>
          <w:rFonts w:ascii="Times New Roman" w:eastAsia="宋体" w:hAnsi="Times New Roman" w:cs="Times New Roman" w:hint="eastAsia"/>
          <w:sz w:val="24"/>
          <w:szCs w:val="24"/>
        </w:rPr>
        <w:t>），所述</w:t>
      </w:r>
      <w:r w:rsidR="00FF3F7C" w:rsidRPr="00FF3F7C">
        <w:rPr>
          <w:rFonts w:ascii="Times New Roman" w:eastAsia="宋体" w:hAnsi="Times New Roman" w:cs="Times New Roman" w:hint="eastAsia"/>
          <w:sz w:val="24"/>
          <w:szCs w:val="24"/>
        </w:rPr>
        <w:t>油水自吸泵（</w:t>
      </w:r>
      <w:r w:rsidR="00FF3F7C" w:rsidRPr="00FF3F7C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FF3F7C" w:rsidRPr="00FF3F7C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FF3F7C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623B27">
        <w:rPr>
          <w:rFonts w:ascii="Times New Roman" w:eastAsia="宋体" w:hAnsi="Times New Roman" w:cs="Times New Roman" w:hint="eastAsia"/>
          <w:sz w:val="24"/>
          <w:szCs w:val="24"/>
        </w:rPr>
        <w:t>进液</w:t>
      </w:r>
      <w:proofErr w:type="gramStart"/>
      <w:r w:rsidR="00623B27">
        <w:rPr>
          <w:rFonts w:ascii="Times New Roman" w:eastAsia="宋体" w:hAnsi="Times New Roman" w:cs="Times New Roman" w:hint="eastAsia"/>
          <w:sz w:val="24"/>
          <w:szCs w:val="24"/>
        </w:rPr>
        <w:t>口通过</w:t>
      </w:r>
      <w:proofErr w:type="gramEnd"/>
      <w:r w:rsidR="00623B27">
        <w:rPr>
          <w:rFonts w:ascii="Times New Roman" w:eastAsia="宋体" w:hAnsi="Times New Roman" w:cs="Times New Roman" w:hint="eastAsia"/>
          <w:sz w:val="24"/>
          <w:szCs w:val="24"/>
        </w:rPr>
        <w:t>第一管线（</w:t>
      </w:r>
      <w:r w:rsidR="00623B27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623B27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FF3F7C">
        <w:rPr>
          <w:rFonts w:ascii="Times New Roman" w:eastAsia="宋体" w:hAnsi="Times New Roman" w:cs="Times New Roman" w:hint="eastAsia"/>
          <w:sz w:val="24"/>
          <w:szCs w:val="24"/>
        </w:rPr>
        <w:t>伸入</w:t>
      </w:r>
      <w:r w:rsidR="00FF3F7C" w:rsidRPr="00FF3F7C">
        <w:rPr>
          <w:rFonts w:ascii="Times New Roman" w:eastAsia="宋体" w:hAnsi="Times New Roman" w:cs="Times New Roman" w:hint="eastAsia"/>
          <w:sz w:val="24"/>
          <w:szCs w:val="24"/>
        </w:rPr>
        <w:t>隔油池（</w:t>
      </w:r>
      <w:r w:rsidR="00FF3F7C" w:rsidRPr="00FF3F7C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FF3F7C" w:rsidRPr="00FF3F7C">
        <w:rPr>
          <w:rFonts w:ascii="Times New Roman" w:eastAsia="宋体" w:hAnsi="Times New Roman" w:cs="Times New Roman" w:hint="eastAsia"/>
          <w:sz w:val="24"/>
          <w:szCs w:val="24"/>
        </w:rPr>
        <w:t>）的隔油区</w:t>
      </w:r>
      <w:r w:rsidR="00623B27">
        <w:rPr>
          <w:rFonts w:ascii="Times New Roman" w:eastAsia="宋体" w:hAnsi="Times New Roman" w:cs="Times New Roman" w:hint="eastAsia"/>
          <w:sz w:val="24"/>
          <w:szCs w:val="24"/>
        </w:rPr>
        <w:t>上方，</w:t>
      </w:r>
      <w:r w:rsidR="00623B27" w:rsidRPr="00623B27">
        <w:rPr>
          <w:rFonts w:ascii="Times New Roman" w:eastAsia="宋体" w:hAnsi="Times New Roman" w:cs="Times New Roman" w:hint="eastAsia"/>
          <w:sz w:val="24"/>
          <w:szCs w:val="24"/>
        </w:rPr>
        <w:t>油水自吸泵（</w:t>
      </w:r>
      <w:r w:rsidR="00623B27" w:rsidRPr="00623B27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623B27" w:rsidRPr="00623B27">
        <w:rPr>
          <w:rFonts w:ascii="Times New Roman" w:eastAsia="宋体" w:hAnsi="Times New Roman" w:cs="Times New Roman" w:hint="eastAsia"/>
          <w:sz w:val="24"/>
          <w:szCs w:val="24"/>
        </w:rPr>
        <w:t>）的</w:t>
      </w:r>
      <w:r w:rsidR="00623B27">
        <w:rPr>
          <w:rFonts w:ascii="Times New Roman" w:eastAsia="宋体" w:hAnsi="Times New Roman" w:cs="Times New Roman" w:hint="eastAsia"/>
          <w:sz w:val="24"/>
          <w:szCs w:val="24"/>
        </w:rPr>
        <w:t>出</w:t>
      </w:r>
      <w:proofErr w:type="gramStart"/>
      <w:r w:rsidR="00623B27">
        <w:rPr>
          <w:rFonts w:ascii="Times New Roman" w:eastAsia="宋体" w:hAnsi="Times New Roman" w:cs="Times New Roman" w:hint="eastAsia"/>
          <w:sz w:val="24"/>
          <w:szCs w:val="24"/>
        </w:rPr>
        <w:t>液口通过</w:t>
      </w:r>
      <w:proofErr w:type="gramEnd"/>
      <w:r w:rsidR="00623B27">
        <w:rPr>
          <w:rFonts w:ascii="Times New Roman" w:eastAsia="宋体" w:hAnsi="Times New Roman" w:cs="Times New Roman" w:hint="eastAsia"/>
          <w:sz w:val="24"/>
          <w:szCs w:val="24"/>
        </w:rPr>
        <w:t>第二管线（</w:t>
      </w:r>
      <w:r w:rsidR="00623B27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623B27">
        <w:rPr>
          <w:rFonts w:ascii="Times New Roman" w:eastAsia="宋体" w:hAnsi="Times New Roman" w:cs="Times New Roman" w:hint="eastAsia"/>
          <w:sz w:val="24"/>
          <w:szCs w:val="24"/>
        </w:rPr>
        <w:t>）连通至油水分离罐（</w:t>
      </w:r>
      <w:r w:rsidR="00623B27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623B27">
        <w:rPr>
          <w:rFonts w:ascii="Times New Roman" w:eastAsia="宋体" w:hAnsi="Times New Roman" w:cs="Times New Roman" w:hint="eastAsia"/>
          <w:sz w:val="24"/>
          <w:szCs w:val="24"/>
        </w:rPr>
        <w:t>）的底部，所述油水分离罐（</w:t>
      </w:r>
      <w:r w:rsidR="00623B27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623B27">
        <w:rPr>
          <w:rFonts w:ascii="Times New Roman" w:eastAsia="宋体" w:hAnsi="Times New Roman" w:cs="Times New Roman" w:hint="eastAsia"/>
          <w:sz w:val="24"/>
          <w:szCs w:val="24"/>
        </w:rPr>
        <w:t>）内部</w:t>
      </w:r>
      <w:r w:rsidR="00AF0CE5">
        <w:rPr>
          <w:rFonts w:ascii="Times New Roman" w:eastAsia="宋体" w:hAnsi="Times New Roman" w:cs="Times New Roman" w:hint="eastAsia"/>
          <w:sz w:val="24"/>
          <w:szCs w:val="24"/>
        </w:rPr>
        <w:t>沿上下方向设置有多个挡板（</w:t>
      </w:r>
      <w:r w:rsidR="00AF0CE5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AF0CE5">
        <w:rPr>
          <w:rFonts w:ascii="Times New Roman" w:eastAsia="宋体" w:hAnsi="Times New Roman" w:cs="Times New Roman" w:hint="eastAsia"/>
          <w:sz w:val="24"/>
          <w:szCs w:val="24"/>
        </w:rPr>
        <w:t>），各个挡板（</w:t>
      </w:r>
      <w:r w:rsidR="00AF0CE5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AF0CE5">
        <w:rPr>
          <w:rFonts w:ascii="Times New Roman" w:eastAsia="宋体" w:hAnsi="Times New Roman" w:cs="Times New Roman" w:hint="eastAsia"/>
          <w:sz w:val="24"/>
          <w:szCs w:val="24"/>
        </w:rPr>
        <w:t>）相互配合形成蛇形流道（</w:t>
      </w:r>
      <w:r w:rsidR="00AF0CE5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="00AF0CE5">
        <w:rPr>
          <w:rFonts w:ascii="Times New Roman" w:eastAsia="宋体" w:hAnsi="Times New Roman" w:cs="Times New Roman" w:hint="eastAsia"/>
          <w:sz w:val="24"/>
          <w:szCs w:val="24"/>
        </w:rPr>
        <w:t>），所述</w:t>
      </w:r>
      <w:r w:rsidR="006E63D7" w:rsidRPr="006E63D7">
        <w:rPr>
          <w:rFonts w:ascii="Times New Roman" w:eastAsia="宋体" w:hAnsi="Times New Roman" w:cs="Times New Roman" w:hint="eastAsia"/>
          <w:sz w:val="24"/>
          <w:szCs w:val="24"/>
        </w:rPr>
        <w:t>油水分离罐（</w:t>
      </w:r>
      <w:r w:rsidR="006E63D7" w:rsidRPr="006E63D7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6E63D7" w:rsidRPr="006E63D7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6E63D7">
        <w:rPr>
          <w:rFonts w:ascii="Times New Roman" w:eastAsia="宋体" w:hAnsi="Times New Roman" w:cs="Times New Roman" w:hint="eastAsia"/>
          <w:sz w:val="24"/>
          <w:szCs w:val="24"/>
        </w:rPr>
        <w:t>底部通过第三管线（</w:t>
      </w:r>
      <w:r w:rsidR="006E63D7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="006E63D7">
        <w:rPr>
          <w:rFonts w:ascii="Times New Roman" w:eastAsia="宋体" w:hAnsi="Times New Roman" w:cs="Times New Roman" w:hint="eastAsia"/>
          <w:sz w:val="24"/>
          <w:szCs w:val="24"/>
        </w:rPr>
        <w:t>）与</w:t>
      </w:r>
      <w:r w:rsidR="006E63D7" w:rsidRPr="006E63D7">
        <w:rPr>
          <w:rFonts w:ascii="Times New Roman" w:eastAsia="宋体" w:hAnsi="Times New Roman" w:cs="Times New Roman" w:hint="eastAsia"/>
          <w:sz w:val="24"/>
          <w:szCs w:val="24"/>
        </w:rPr>
        <w:t>地沟（</w:t>
      </w:r>
      <w:r w:rsidR="006E63D7" w:rsidRPr="006E63D7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6E63D7" w:rsidRPr="006E63D7">
        <w:rPr>
          <w:rFonts w:ascii="Times New Roman" w:eastAsia="宋体" w:hAnsi="Times New Roman" w:cs="Times New Roman" w:hint="eastAsia"/>
          <w:sz w:val="24"/>
          <w:szCs w:val="24"/>
        </w:rPr>
        <w:t>）的排水区域</w:t>
      </w:r>
      <w:r w:rsidR="006E63D7">
        <w:rPr>
          <w:rFonts w:ascii="Times New Roman" w:eastAsia="宋体" w:hAnsi="Times New Roman" w:cs="Times New Roman" w:hint="eastAsia"/>
          <w:sz w:val="24"/>
          <w:szCs w:val="24"/>
        </w:rPr>
        <w:t>相连通，所述</w:t>
      </w:r>
      <w:r w:rsidR="006E63D7" w:rsidRPr="006E63D7">
        <w:rPr>
          <w:rFonts w:ascii="Times New Roman" w:eastAsia="宋体" w:hAnsi="Times New Roman" w:cs="Times New Roman" w:hint="eastAsia"/>
          <w:sz w:val="24"/>
          <w:szCs w:val="24"/>
        </w:rPr>
        <w:t>油水分离罐（</w:t>
      </w:r>
      <w:r w:rsidR="006E63D7" w:rsidRPr="006E63D7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6E63D7" w:rsidRPr="006E63D7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6E63D7">
        <w:rPr>
          <w:rFonts w:ascii="Times New Roman" w:eastAsia="宋体" w:hAnsi="Times New Roman" w:cs="Times New Roman" w:hint="eastAsia"/>
          <w:sz w:val="24"/>
          <w:szCs w:val="24"/>
        </w:rPr>
        <w:t>顶部通过第四管线（</w:t>
      </w:r>
      <w:r w:rsidR="006E63D7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6E63D7">
        <w:rPr>
          <w:rFonts w:ascii="Times New Roman" w:eastAsia="宋体" w:hAnsi="Times New Roman" w:cs="Times New Roman" w:hint="eastAsia"/>
          <w:sz w:val="24"/>
          <w:szCs w:val="24"/>
        </w:rPr>
        <w:t>）连通至油桶（</w:t>
      </w:r>
      <w:r w:rsidR="006E63D7">
        <w:rPr>
          <w:rFonts w:ascii="Times New Roman" w:eastAsia="宋体" w:hAnsi="Times New Roman" w:cs="Times New Roman" w:hint="eastAsia"/>
          <w:sz w:val="24"/>
          <w:szCs w:val="24"/>
        </w:rPr>
        <w:t>13</w:t>
      </w:r>
      <w:r w:rsidR="006E63D7"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6E63D7" w:rsidRDefault="006E63D7" w:rsidP="00F870D7">
      <w:pPr>
        <w:spacing w:beforeLines="50" w:before="156"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2.</w:t>
      </w:r>
      <w:r>
        <w:rPr>
          <w:rFonts w:ascii="Times New Roman" w:eastAsia="宋体" w:hAnsi="Times New Roman" w:cs="Times New Roman" w:hint="eastAsia"/>
          <w:sz w:val="24"/>
          <w:szCs w:val="24"/>
        </w:rPr>
        <w:t>根据权利要求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所述的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油水分离及油回收装置，其特征在于，</w:t>
      </w:r>
      <w:r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第二管线（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上串联设置有第一阀门（</w:t>
      </w:r>
      <w:r>
        <w:rPr>
          <w:rFonts w:ascii="Times New Roman" w:eastAsia="宋体" w:hAnsi="Times New Roman" w:cs="Times New Roman" w:hint="eastAsia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233A50">
        <w:rPr>
          <w:rFonts w:ascii="Times New Roman" w:eastAsia="宋体" w:hAnsi="Times New Roman" w:cs="Times New Roman" w:hint="eastAsia"/>
          <w:sz w:val="24"/>
          <w:szCs w:val="24"/>
        </w:rPr>
        <w:t>，位于</w:t>
      </w:r>
      <w:r w:rsidR="00233A50" w:rsidRPr="00233A50">
        <w:rPr>
          <w:rFonts w:ascii="Times New Roman" w:eastAsia="宋体" w:hAnsi="Times New Roman" w:cs="Times New Roman" w:hint="eastAsia"/>
          <w:sz w:val="24"/>
          <w:szCs w:val="24"/>
        </w:rPr>
        <w:t>油水自吸泵（</w:t>
      </w:r>
      <w:r w:rsidR="00233A50" w:rsidRPr="00233A50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233A50" w:rsidRPr="00233A50">
        <w:rPr>
          <w:rFonts w:ascii="Times New Roman" w:eastAsia="宋体" w:hAnsi="Times New Roman" w:cs="Times New Roman" w:hint="eastAsia"/>
          <w:sz w:val="24"/>
          <w:szCs w:val="24"/>
        </w:rPr>
        <w:t>）的</w:t>
      </w:r>
      <w:proofErr w:type="gramStart"/>
      <w:r w:rsidR="00233A50" w:rsidRPr="00233A50">
        <w:rPr>
          <w:rFonts w:ascii="Times New Roman" w:eastAsia="宋体" w:hAnsi="Times New Roman" w:cs="Times New Roman" w:hint="eastAsia"/>
          <w:sz w:val="24"/>
          <w:szCs w:val="24"/>
        </w:rPr>
        <w:t>出液口</w:t>
      </w:r>
      <w:r w:rsidR="00233A50">
        <w:rPr>
          <w:rFonts w:ascii="Times New Roman" w:eastAsia="宋体" w:hAnsi="Times New Roman" w:cs="Times New Roman" w:hint="eastAsia"/>
          <w:sz w:val="24"/>
          <w:szCs w:val="24"/>
        </w:rPr>
        <w:t>与</w:t>
      </w:r>
      <w:proofErr w:type="gramEnd"/>
      <w:r w:rsidR="00233A50">
        <w:rPr>
          <w:rFonts w:ascii="Times New Roman" w:eastAsia="宋体" w:hAnsi="Times New Roman" w:cs="Times New Roman" w:hint="eastAsia"/>
          <w:sz w:val="24"/>
          <w:szCs w:val="24"/>
        </w:rPr>
        <w:t>第一</w:t>
      </w:r>
      <w:r w:rsidR="00233A50" w:rsidRPr="00233A50">
        <w:rPr>
          <w:rFonts w:ascii="Times New Roman" w:eastAsia="宋体" w:hAnsi="Times New Roman" w:cs="Times New Roman" w:hint="eastAsia"/>
          <w:sz w:val="24"/>
          <w:szCs w:val="24"/>
        </w:rPr>
        <w:t>阀门（</w:t>
      </w:r>
      <w:r w:rsidR="00233A50" w:rsidRPr="00233A50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="00233A50" w:rsidRPr="00233A50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233A50">
        <w:rPr>
          <w:rFonts w:ascii="Times New Roman" w:eastAsia="宋体" w:hAnsi="Times New Roman" w:cs="Times New Roman" w:hint="eastAsia"/>
          <w:sz w:val="24"/>
          <w:szCs w:val="24"/>
        </w:rPr>
        <w:t>之间的</w:t>
      </w:r>
      <w:r w:rsidR="00233A50" w:rsidRPr="00233A50">
        <w:rPr>
          <w:rFonts w:ascii="Times New Roman" w:eastAsia="宋体" w:hAnsi="Times New Roman" w:cs="Times New Roman" w:hint="eastAsia"/>
          <w:sz w:val="24"/>
          <w:szCs w:val="24"/>
        </w:rPr>
        <w:t>第二管线（</w:t>
      </w:r>
      <w:r w:rsidR="00233A50" w:rsidRPr="00233A50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233A50" w:rsidRPr="00233A50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上连接设置有第五管线（</w:t>
      </w:r>
      <w:r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 w:hint="eastAsia"/>
          <w:sz w:val="24"/>
          <w:szCs w:val="24"/>
        </w:rPr>
        <w:t>），所述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第五管线（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14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）伸入隔油池（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）的隔油区上方</w:t>
      </w:r>
      <w:r w:rsidR="00233A50">
        <w:rPr>
          <w:rFonts w:ascii="Times New Roman" w:eastAsia="宋体" w:hAnsi="Times New Roman" w:cs="Times New Roman" w:hint="eastAsia"/>
          <w:sz w:val="24"/>
          <w:szCs w:val="24"/>
        </w:rPr>
        <w:t>，所述</w:t>
      </w:r>
      <w:r w:rsidR="00233A50" w:rsidRPr="00233A50">
        <w:rPr>
          <w:rFonts w:ascii="Times New Roman" w:eastAsia="宋体" w:hAnsi="Times New Roman" w:cs="Times New Roman" w:hint="eastAsia"/>
          <w:sz w:val="24"/>
          <w:szCs w:val="24"/>
        </w:rPr>
        <w:t>第五管线（</w:t>
      </w:r>
      <w:r w:rsidR="00233A50" w:rsidRPr="00233A50">
        <w:rPr>
          <w:rFonts w:ascii="Times New Roman" w:eastAsia="宋体" w:hAnsi="Times New Roman" w:cs="Times New Roman" w:hint="eastAsia"/>
          <w:sz w:val="24"/>
          <w:szCs w:val="24"/>
        </w:rPr>
        <w:t>14</w:t>
      </w:r>
      <w:r w:rsidR="00233A50" w:rsidRPr="00233A50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233A50">
        <w:rPr>
          <w:rFonts w:ascii="Times New Roman" w:eastAsia="宋体" w:hAnsi="Times New Roman" w:cs="Times New Roman" w:hint="eastAsia"/>
          <w:sz w:val="24"/>
          <w:szCs w:val="24"/>
        </w:rPr>
        <w:t>上串联设置有第二阀门（</w:t>
      </w:r>
      <w:r w:rsidR="00233A50">
        <w:rPr>
          <w:rFonts w:ascii="Times New Roman" w:eastAsia="宋体" w:hAnsi="Times New Roman" w:cs="Times New Roman" w:hint="eastAsia"/>
          <w:sz w:val="24"/>
          <w:szCs w:val="24"/>
        </w:rPr>
        <w:t>16</w:t>
      </w:r>
      <w:r w:rsidR="00233A50"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233A50" w:rsidRDefault="00233A50" w:rsidP="00F870D7">
      <w:pPr>
        <w:spacing w:beforeLines="50" w:before="156"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3.</w:t>
      </w:r>
      <w:r>
        <w:rPr>
          <w:rFonts w:ascii="Times New Roman" w:eastAsia="宋体" w:hAnsi="Times New Roman" w:cs="Times New Roman" w:hint="eastAsia"/>
          <w:sz w:val="24"/>
          <w:szCs w:val="24"/>
        </w:rPr>
        <w:t>根据权利要求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所述的油水分离及油回收装置，其特征在于，</w:t>
      </w:r>
      <w:r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第二管线（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上设置有过滤器（</w:t>
      </w:r>
      <w:r>
        <w:rPr>
          <w:rFonts w:ascii="Times New Roman" w:eastAsia="宋体" w:hAnsi="Times New Roman" w:cs="Times New Roman" w:hint="eastAsia"/>
          <w:sz w:val="24"/>
          <w:szCs w:val="24"/>
        </w:rPr>
        <w:t>17</w:t>
      </w:r>
      <w:r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233A50" w:rsidRDefault="00233A50" w:rsidP="00F870D7">
      <w:pPr>
        <w:spacing w:beforeLines="50" w:before="156"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4.</w:t>
      </w:r>
      <w:r>
        <w:rPr>
          <w:rFonts w:ascii="Times New Roman" w:eastAsia="宋体" w:hAnsi="Times New Roman" w:cs="Times New Roman" w:hint="eastAsia"/>
          <w:sz w:val="24"/>
          <w:szCs w:val="24"/>
        </w:rPr>
        <w:t>根据权利要求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所述的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油水分离及油回收装置，其特征在于，</w:t>
      </w:r>
      <w:r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第三管线（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）上设置有</w:t>
      </w:r>
      <w:r>
        <w:rPr>
          <w:rFonts w:ascii="Times New Roman" w:eastAsia="宋体" w:hAnsi="Times New Roman" w:cs="Times New Roman" w:hint="eastAsia"/>
          <w:sz w:val="24"/>
          <w:szCs w:val="24"/>
        </w:rPr>
        <w:t>第三阀门（</w:t>
      </w:r>
      <w:r>
        <w:rPr>
          <w:rFonts w:ascii="Times New Roman" w:eastAsia="宋体" w:hAnsi="Times New Roman" w:cs="Times New Roman" w:hint="eastAsia"/>
          <w:sz w:val="24"/>
          <w:szCs w:val="24"/>
        </w:rPr>
        <w:t>18</w:t>
      </w:r>
      <w:r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233A50" w:rsidRDefault="00233A50" w:rsidP="00F870D7">
      <w:pPr>
        <w:spacing w:beforeLines="50" w:before="156"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5.</w:t>
      </w:r>
      <w:r>
        <w:rPr>
          <w:rFonts w:ascii="Times New Roman" w:eastAsia="宋体" w:hAnsi="Times New Roman" w:cs="Times New Roman" w:hint="eastAsia"/>
          <w:sz w:val="24"/>
          <w:szCs w:val="24"/>
        </w:rPr>
        <w:t>根据权利要求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所述的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油水分离及油回收装置，其特征在于，</w:t>
      </w:r>
      <w:r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第一隔板（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）的底面高于第二隔板（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）的底面</w:t>
      </w:r>
      <w:r>
        <w:rPr>
          <w:rFonts w:ascii="Times New Roman" w:eastAsia="宋体" w:hAnsi="Times New Roman" w:cs="Times New Roman" w:hint="eastAsia"/>
          <w:sz w:val="24"/>
          <w:szCs w:val="24"/>
        </w:rPr>
        <w:t>，且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第一隔板（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或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第二隔板（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上设置有第一</w:t>
      </w:r>
      <w:r w:rsidR="00340FFC">
        <w:rPr>
          <w:rFonts w:ascii="Times New Roman" w:eastAsia="宋体" w:hAnsi="Times New Roman" w:cs="Times New Roman" w:hint="eastAsia"/>
          <w:sz w:val="24"/>
          <w:szCs w:val="24"/>
        </w:rPr>
        <w:t>液体密度传感器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19</w:t>
      </w:r>
      <w:r>
        <w:rPr>
          <w:rFonts w:ascii="Times New Roman" w:eastAsia="宋体" w:hAnsi="Times New Roman" w:cs="Times New Roman" w:hint="eastAsia"/>
          <w:sz w:val="24"/>
          <w:szCs w:val="24"/>
        </w:rPr>
        <w:t>），所述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第一</w:t>
      </w:r>
      <w:r w:rsidR="00340FFC">
        <w:rPr>
          <w:rFonts w:ascii="Times New Roman" w:eastAsia="宋体" w:hAnsi="Times New Roman" w:cs="Times New Roman" w:hint="eastAsia"/>
          <w:sz w:val="24"/>
          <w:szCs w:val="24"/>
        </w:rPr>
        <w:t>液体密度传感器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19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水平高度高于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第一隔板（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）的底面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233A50" w:rsidRDefault="00233A50" w:rsidP="00F870D7">
      <w:pPr>
        <w:spacing w:beforeLines="50" w:before="156"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6.</w:t>
      </w:r>
      <w:r>
        <w:rPr>
          <w:rFonts w:ascii="Times New Roman" w:eastAsia="宋体" w:hAnsi="Times New Roman" w:cs="Times New Roman" w:hint="eastAsia"/>
          <w:sz w:val="24"/>
          <w:szCs w:val="24"/>
        </w:rPr>
        <w:t>根据权利要求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所述的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油水分离及油回收装置，其特征在于，</w:t>
      </w:r>
      <w:r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油水自吸泵（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lastRenderedPageBreak/>
        <w:t>的出液口</w:t>
      </w:r>
      <w:r>
        <w:rPr>
          <w:rFonts w:ascii="Times New Roman" w:eastAsia="宋体" w:hAnsi="Times New Roman" w:cs="Times New Roman" w:hint="eastAsia"/>
          <w:sz w:val="24"/>
          <w:szCs w:val="24"/>
        </w:rPr>
        <w:t>处的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第二管线（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上设置有第二</w:t>
      </w:r>
      <w:r w:rsidR="00340FFC">
        <w:rPr>
          <w:rFonts w:ascii="Times New Roman" w:eastAsia="宋体" w:hAnsi="Times New Roman" w:cs="Times New Roman" w:hint="eastAsia"/>
          <w:sz w:val="24"/>
          <w:szCs w:val="24"/>
        </w:rPr>
        <w:t>液体密度传感器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233A50" w:rsidRDefault="00233A50" w:rsidP="00F870D7">
      <w:pPr>
        <w:spacing w:beforeLines="50" w:before="156"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7.</w:t>
      </w:r>
      <w:r>
        <w:rPr>
          <w:rFonts w:ascii="Times New Roman" w:eastAsia="宋体" w:hAnsi="Times New Roman" w:cs="Times New Roman" w:hint="eastAsia"/>
          <w:sz w:val="24"/>
          <w:szCs w:val="24"/>
        </w:rPr>
        <w:t>根据权利要求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所述的油水分离及油回收装置，其特征在于，所述油水分离罐（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中部设置有第三</w:t>
      </w:r>
      <w:r w:rsidR="00340FFC">
        <w:rPr>
          <w:rFonts w:ascii="Times New Roman" w:eastAsia="宋体" w:hAnsi="Times New Roman" w:cs="Times New Roman" w:hint="eastAsia"/>
          <w:sz w:val="24"/>
          <w:szCs w:val="24"/>
        </w:rPr>
        <w:t>液体密度传感器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21</w:t>
      </w:r>
      <w:r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233A50" w:rsidRDefault="00233A50" w:rsidP="00F870D7">
      <w:pPr>
        <w:spacing w:beforeLines="50" w:before="156"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</w:p>
    <w:p w:rsidR="00233A50" w:rsidRDefault="00233A50" w:rsidP="00F870D7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F870D7" w:rsidRDefault="00F870D7" w:rsidP="00F870D7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F870D7" w:rsidRDefault="00F870D7" w:rsidP="00F870D7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F870D7" w:rsidRDefault="00F870D7" w:rsidP="00F870D7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F870D7" w:rsidRDefault="00F870D7" w:rsidP="00F870D7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F870D7" w:rsidRPr="00881762" w:rsidRDefault="00F870D7" w:rsidP="00F870D7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line="360" w:lineRule="auto"/>
        <w:ind w:firstLine="561"/>
        <w:rPr>
          <w:rFonts w:ascii="Times New Roman" w:eastAsia="宋体" w:hAnsi="Times New Roman" w:cs="Times New Roman"/>
          <w:sz w:val="24"/>
          <w:szCs w:val="24"/>
        </w:rPr>
        <w:sectPr w:rsidR="00881762" w:rsidRPr="00881762" w:rsidSect="00BF00B3">
          <w:footerReference w:type="default" r:id="rId11"/>
          <w:pgSz w:w="11906" w:h="16838"/>
          <w:pgMar w:top="1418" w:right="1701" w:bottom="1418" w:left="1701" w:header="851" w:footer="992" w:gutter="0"/>
          <w:lnNumType w:countBy="5"/>
          <w:pgNumType w:start="1"/>
          <w:cols w:space="425"/>
          <w:docGrid w:type="lines" w:linePitch="312"/>
        </w:sectPr>
      </w:pPr>
    </w:p>
    <w:p w:rsidR="00881762" w:rsidRPr="00881762" w:rsidRDefault="00881762" w:rsidP="0088176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881762">
        <w:rPr>
          <w:rFonts w:ascii="Times New Roman" w:eastAsia="宋体" w:hAnsi="Times New Roman" w:cs="Times New Roman"/>
          <w:b/>
          <w:sz w:val="32"/>
          <w:szCs w:val="32"/>
        </w:rPr>
        <w:lastRenderedPageBreak/>
        <w:t>说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明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书</w:t>
      </w:r>
    </w:p>
    <w:p w:rsidR="00881762" w:rsidRPr="00881762" w:rsidRDefault="00C94EF3" w:rsidP="00881762">
      <w:pPr>
        <w:spacing w:beforeLines="100" w:before="312" w:afterLines="50" w:after="156"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一种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油水分离及油回收装置</w:t>
      </w:r>
    </w:p>
    <w:p w:rsidR="00881762" w:rsidRPr="00881762" w:rsidRDefault="00881762" w:rsidP="00881762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</w:pPr>
      <w:r w:rsidRPr="00881762"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  <w:t>技术领域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涉及</w:t>
      </w:r>
      <w:r w:rsidR="00C94EF3" w:rsidRPr="00C94EF3">
        <w:rPr>
          <w:rFonts w:ascii="Times New Roman" w:eastAsia="宋体" w:hAnsi="Times New Roman" w:cs="Times New Roman" w:hint="eastAsia"/>
          <w:sz w:val="24"/>
          <w:szCs w:val="24"/>
        </w:rPr>
        <w:t>压缩冷凝废油水</w:t>
      </w:r>
      <w:r w:rsidR="00C94EF3">
        <w:rPr>
          <w:rFonts w:ascii="Times New Roman" w:eastAsia="宋体" w:hAnsi="Times New Roman" w:cs="Times New Roman" w:hint="eastAsia"/>
          <w:sz w:val="24"/>
          <w:szCs w:val="24"/>
        </w:rPr>
        <w:t>分离</w:t>
      </w:r>
      <w:r w:rsidRPr="00881762">
        <w:rPr>
          <w:rFonts w:ascii="Times New Roman" w:eastAsia="宋体" w:hAnsi="Times New Roman" w:cs="Times New Roman"/>
          <w:sz w:val="24"/>
          <w:szCs w:val="24"/>
        </w:rPr>
        <w:t>领域，尤其涉及一种</w:t>
      </w:r>
      <w:r w:rsidR="00C94EF3" w:rsidRPr="00C94EF3">
        <w:rPr>
          <w:rFonts w:ascii="Times New Roman" w:eastAsia="宋体" w:hAnsi="Times New Roman" w:cs="Times New Roman" w:hint="eastAsia"/>
          <w:sz w:val="24"/>
          <w:szCs w:val="24"/>
        </w:rPr>
        <w:t>油水分离及油回收装置</w:t>
      </w:r>
      <w:r w:rsidRPr="00881762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881762" w:rsidRPr="00881762" w:rsidRDefault="00881762" w:rsidP="00881762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</w:pPr>
      <w:r w:rsidRPr="00881762"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  <w:t>背景技术</w:t>
      </w:r>
    </w:p>
    <w:p w:rsidR="00881762" w:rsidRPr="00881762" w:rsidRDefault="00581445" w:rsidP="0058144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81445">
        <w:rPr>
          <w:rFonts w:ascii="Times New Roman" w:eastAsia="宋体" w:hAnsi="Times New Roman" w:cs="Times New Roman" w:hint="eastAsia"/>
          <w:sz w:val="24"/>
          <w:szCs w:val="24"/>
        </w:rPr>
        <w:t>化工生产过程中，气体压缩工段均采用大型的压缩机组，比如：氢氮往复式压缩机、</w:t>
      </w:r>
      <w:r w:rsidRPr="00581445">
        <w:rPr>
          <w:rFonts w:ascii="Times New Roman" w:eastAsia="宋体" w:hAnsi="Times New Roman" w:cs="Times New Roman" w:hint="eastAsia"/>
          <w:sz w:val="24"/>
          <w:szCs w:val="24"/>
        </w:rPr>
        <w:t>CO</w:t>
      </w:r>
      <w:r w:rsidRPr="00581445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 w:rsidRPr="00581445">
        <w:rPr>
          <w:rFonts w:ascii="Times New Roman" w:eastAsia="宋体" w:hAnsi="Times New Roman" w:cs="Times New Roman" w:hint="eastAsia"/>
          <w:sz w:val="24"/>
          <w:szCs w:val="24"/>
        </w:rPr>
        <w:t>压缩机等，压缩机组各段会产生因压缩冷凝所产生的废油水，需要定时进行排出，从而防止出现</w:t>
      </w:r>
      <w:proofErr w:type="gramStart"/>
      <w:r w:rsidRPr="00581445">
        <w:rPr>
          <w:rFonts w:ascii="Times New Roman" w:eastAsia="宋体" w:hAnsi="Times New Roman" w:cs="Times New Roman" w:hint="eastAsia"/>
          <w:sz w:val="24"/>
          <w:szCs w:val="24"/>
        </w:rPr>
        <w:t>机组液击现象</w:t>
      </w:r>
      <w:proofErr w:type="gramEnd"/>
      <w:r w:rsidRPr="00581445">
        <w:rPr>
          <w:rFonts w:ascii="Times New Roman" w:eastAsia="宋体" w:hAnsi="Times New Roman" w:cs="Times New Roman" w:hint="eastAsia"/>
          <w:sz w:val="24"/>
          <w:szCs w:val="24"/>
        </w:rPr>
        <w:t>。油水排至地沟后，油水分离及废油回收处理方面存在一定的难度，一些传统小企业现在仍然采用人工漂油的方式进行油水分离，既耗费人力，分离效率差。现在一些大型企业引进了油水分离装置，即：通过电机带动沉浸在油水里的铝片式履带转动，油水中的</w:t>
      </w:r>
      <w:proofErr w:type="gramStart"/>
      <w:r w:rsidRPr="00581445">
        <w:rPr>
          <w:rFonts w:ascii="Times New Roman" w:eastAsia="宋体" w:hAnsi="Times New Roman" w:cs="Times New Roman" w:hint="eastAsia"/>
          <w:sz w:val="24"/>
          <w:szCs w:val="24"/>
        </w:rPr>
        <w:t>油粘付在</w:t>
      </w:r>
      <w:proofErr w:type="gramEnd"/>
      <w:r w:rsidRPr="00581445">
        <w:rPr>
          <w:rFonts w:ascii="Times New Roman" w:eastAsia="宋体" w:hAnsi="Times New Roman" w:cs="Times New Roman" w:hint="eastAsia"/>
          <w:sz w:val="24"/>
          <w:szCs w:val="24"/>
        </w:rPr>
        <w:t>铝片上，然后通过紧贴铝片的刮板将油挂下，收集进入油桶；该油水分离方式，油水分离速度慢，分离效率不高。</w:t>
      </w:r>
    </w:p>
    <w:p w:rsidR="00881762" w:rsidRPr="00881762" w:rsidRDefault="00550CF6" w:rsidP="00881762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  <w:t>实用新型</w:t>
      </w:r>
      <w:r w:rsidR="00881762" w:rsidRPr="00881762"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  <w:t>内容</w:t>
      </w:r>
    </w:p>
    <w:p w:rsidR="004F377C" w:rsidRDefault="004F377C" w:rsidP="004F377C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本实用新型</w:t>
      </w:r>
      <w:r>
        <w:rPr>
          <w:rFonts w:ascii="Times New Roman" w:eastAsia="宋体" w:hAnsi="Times New Roman" w:cs="Times New Roman"/>
          <w:sz w:val="24"/>
          <w:szCs w:val="24"/>
        </w:rPr>
        <w:t>为了解决目前油水分离方式分离效率差的问题</w:t>
      </w:r>
      <w:r w:rsidR="00881762" w:rsidRPr="00881762">
        <w:rPr>
          <w:rFonts w:ascii="Times New Roman" w:eastAsia="宋体" w:hAnsi="Times New Roman" w:cs="Times New Roman"/>
          <w:sz w:val="24"/>
          <w:szCs w:val="24"/>
        </w:rPr>
        <w:t>，提供了一种</w:t>
      </w:r>
      <w:r w:rsidRPr="004F377C">
        <w:rPr>
          <w:rFonts w:ascii="Times New Roman" w:eastAsia="宋体" w:hAnsi="Times New Roman" w:cs="Times New Roman" w:hint="eastAsia"/>
          <w:sz w:val="24"/>
          <w:szCs w:val="24"/>
        </w:rPr>
        <w:t>油水分离及油回收装置</w:t>
      </w:r>
      <w:r w:rsidR="00881762" w:rsidRPr="00881762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A1B42" w:rsidRDefault="00881762" w:rsidP="00784960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</w:t>
      </w:r>
      <w:proofErr w:type="gramStart"/>
      <w:r w:rsidR="00550CF6">
        <w:rPr>
          <w:rFonts w:ascii="Times New Roman" w:eastAsia="宋体" w:hAnsi="Times New Roman" w:cs="Times New Roman"/>
          <w:sz w:val="24"/>
          <w:szCs w:val="24"/>
        </w:rPr>
        <w:t>新型</w:t>
      </w:r>
      <w:r w:rsidR="004F377C">
        <w:rPr>
          <w:rFonts w:ascii="Times New Roman" w:eastAsia="宋体" w:hAnsi="Times New Roman" w:cs="Times New Roman" w:hint="eastAsia"/>
          <w:sz w:val="24"/>
          <w:szCs w:val="24"/>
        </w:rPr>
        <w:t>是</w:t>
      </w:r>
      <w:proofErr w:type="gramEnd"/>
      <w:r w:rsidR="004F377C">
        <w:rPr>
          <w:rFonts w:ascii="Times New Roman" w:eastAsia="宋体" w:hAnsi="Times New Roman" w:cs="Times New Roman" w:hint="eastAsia"/>
          <w:sz w:val="24"/>
          <w:szCs w:val="24"/>
        </w:rPr>
        <w:t>通过以下技术方案</w:t>
      </w:r>
      <w:r w:rsidR="004F377C">
        <w:rPr>
          <w:rFonts w:ascii="Times New Roman" w:eastAsia="宋体" w:hAnsi="Times New Roman" w:cs="Times New Roman"/>
          <w:sz w:val="24"/>
          <w:szCs w:val="24"/>
        </w:rPr>
        <w:t>实现的</w:t>
      </w:r>
      <w:r w:rsidRPr="00881762">
        <w:rPr>
          <w:rFonts w:ascii="Times New Roman" w:eastAsia="宋体" w:hAnsi="Times New Roman" w:cs="Times New Roman"/>
          <w:sz w:val="24"/>
          <w:szCs w:val="24"/>
        </w:rPr>
        <w:t>：</w:t>
      </w:r>
      <w:r w:rsidR="004A1B42" w:rsidRPr="00F870D7">
        <w:rPr>
          <w:rFonts w:ascii="Times New Roman" w:eastAsia="宋体" w:hAnsi="Times New Roman" w:cs="Times New Roman" w:hint="eastAsia"/>
          <w:sz w:val="24"/>
          <w:szCs w:val="24"/>
        </w:rPr>
        <w:t>油水分离及油回收装置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，包括设置于地沟中部的隔油池；</w:t>
      </w:r>
    </w:p>
    <w:p w:rsidR="004A1B42" w:rsidRDefault="004A1B42" w:rsidP="00784960">
      <w:pPr>
        <w:spacing w:beforeLines="50" w:before="156"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Pr="00D4634F">
        <w:rPr>
          <w:rFonts w:ascii="Times New Roman" w:eastAsia="宋体" w:hAnsi="Times New Roman" w:cs="Times New Roman" w:hint="eastAsia"/>
          <w:sz w:val="24"/>
          <w:szCs w:val="24"/>
        </w:rPr>
        <w:t>隔油池</w:t>
      </w:r>
      <w:r>
        <w:rPr>
          <w:rFonts w:ascii="Times New Roman" w:eastAsia="宋体" w:hAnsi="Times New Roman" w:cs="Times New Roman" w:hint="eastAsia"/>
          <w:sz w:val="24"/>
          <w:szCs w:val="24"/>
        </w:rPr>
        <w:t>内沿水流方向依次设置有第一隔板和第二隔板，所述</w:t>
      </w:r>
      <w:r w:rsidRPr="00A67318">
        <w:rPr>
          <w:rFonts w:ascii="Times New Roman" w:eastAsia="宋体" w:hAnsi="Times New Roman" w:cs="Times New Roman" w:hint="eastAsia"/>
          <w:sz w:val="24"/>
          <w:szCs w:val="24"/>
        </w:rPr>
        <w:t>第一隔板和第二隔板</w:t>
      </w:r>
      <w:r>
        <w:rPr>
          <w:rFonts w:ascii="Times New Roman" w:eastAsia="宋体" w:hAnsi="Times New Roman" w:cs="Times New Roman" w:hint="eastAsia"/>
          <w:sz w:val="24"/>
          <w:szCs w:val="24"/>
        </w:rPr>
        <w:t>将隔油池内部分为进水区、隔油区以及清水区，所述</w:t>
      </w:r>
      <w:r w:rsidRPr="00FF3F7C">
        <w:rPr>
          <w:rFonts w:ascii="Times New Roman" w:eastAsia="宋体" w:hAnsi="Times New Roman" w:cs="Times New Roman" w:hint="eastAsia"/>
          <w:sz w:val="24"/>
          <w:szCs w:val="24"/>
        </w:rPr>
        <w:t>地沟</w:t>
      </w:r>
      <w:r>
        <w:rPr>
          <w:rFonts w:ascii="Times New Roman" w:eastAsia="宋体" w:hAnsi="Times New Roman" w:cs="Times New Roman" w:hint="eastAsia"/>
          <w:sz w:val="24"/>
          <w:szCs w:val="24"/>
        </w:rPr>
        <w:t>的油水区域与</w:t>
      </w:r>
      <w:r w:rsidRPr="00FF3F7C">
        <w:rPr>
          <w:rFonts w:ascii="Times New Roman" w:eastAsia="宋体" w:hAnsi="Times New Roman" w:cs="Times New Roman" w:hint="eastAsia"/>
          <w:sz w:val="24"/>
          <w:szCs w:val="24"/>
        </w:rPr>
        <w:t>隔油池</w:t>
      </w:r>
      <w:r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FF3F7C">
        <w:rPr>
          <w:rFonts w:ascii="Times New Roman" w:eastAsia="宋体" w:hAnsi="Times New Roman" w:cs="Times New Roman" w:hint="eastAsia"/>
          <w:sz w:val="24"/>
          <w:szCs w:val="24"/>
        </w:rPr>
        <w:t>进水区</w:t>
      </w:r>
      <w:r>
        <w:rPr>
          <w:rFonts w:ascii="Times New Roman" w:eastAsia="宋体" w:hAnsi="Times New Roman" w:cs="Times New Roman" w:hint="eastAsia"/>
          <w:sz w:val="24"/>
          <w:szCs w:val="24"/>
        </w:rPr>
        <w:t>相连通，</w:t>
      </w:r>
      <w:r w:rsidRPr="00AF0CE5">
        <w:rPr>
          <w:rFonts w:ascii="Times New Roman" w:eastAsia="宋体" w:hAnsi="Times New Roman" w:cs="Times New Roman" w:hint="eastAsia"/>
          <w:sz w:val="24"/>
          <w:szCs w:val="24"/>
        </w:rPr>
        <w:t>所述地沟的</w:t>
      </w:r>
      <w:r>
        <w:rPr>
          <w:rFonts w:ascii="Times New Roman" w:eastAsia="宋体" w:hAnsi="Times New Roman" w:cs="Times New Roman" w:hint="eastAsia"/>
          <w:sz w:val="24"/>
          <w:szCs w:val="24"/>
        </w:rPr>
        <w:t>排水区域</w:t>
      </w:r>
      <w:r w:rsidRPr="00AF0CE5">
        <w:rPr>
          <w:rFonts w:ascii="Times New Roman" w:eastAsia="宋体" w:hAnsi="Times New Roman" w:cs="Times New Roman" w:hint="eastAsia"/>
          <w:sz w:val="24"/>
          <w:szCs w:val="24"/>
        </w:rPr>
        <w:t>与隔油池的</w:t>
      </w:r>
      <w:r>
        <w:rPr>
          <w:rFonts w:ascii="Times New Roman" w:eastAsia="宋体" w:hAnsi="Times New Roman" w:cs="Times New Roman" w:hint="eastAsia"/>
          <w:sz w:val="24"/>
          <w:szCs w:val="24"/>
        </w:rPr>
        <w:t>清水区相连通；</w:t>
      </w:r>
    </w:p>
    <w:p w:rsidR="004A1B42" w:rsidRDefault="004A1B42" w:rsidP="00784960">
      <w:pPr>
        <w:spacing w:beforeLines="50" w:before="156"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Pr="00A67318">
        <w:rPr>
          <w:rFonts w:ascii="Times New Roman" w:eastAsia="宋体" w:hAnsi="Times New Roman" w:cs="Times New Roman" w:hint="eastAsia"/>
          <w:sz w:val="24"/>
          <w:szCs w:val="24"/>
        </w:rPr>
        <w:t>隔油池</w:t>
      </w:r>
      <w:r>
        <w:rPr>
          <w:rFonts w:ascii="Times New Roman" w:eastAsia="宋体" w:hAnsi="Times New Roman" w:cs="Times New Roman" w:hint="eastAsia"/>
          <w:sz w:val="24"/>
          <w:szCs w:val="24"/>
        </w:rPr>
        <w:t>上部边侧设置有油水自吸泵，所述</w:t>
      </w:r>
      <w:r w:rsidRPr="00FF3F7C">
        <w:rPr>
          <w:rFonts w:ascii="Times New Roman" w:eastAsia="宋体" w:hAnsi="Times New Roman" w:cs="Times New Roman" w:hint="eastAsia"/>
          <w:sz w:val="24"/>
          <w:szCs w:val="24"/>
        </w:rPr>
        <w:t>油水自吸泵</w:t>
      </w:r>
      <w:r>
        <w:rPr>
          <w:rFonts w:ascii="Times New Roman" w:eastAsia="宋体" w:hAnsi="Times New Roman" w:cs="Times New Roman" w:hint="eastAsia"/>
          <w:sz w:val="24"/>
          <w:szCs w:val="24"/>
        </w:rPr>
        <w:t>的进液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口通过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第一管线伸入</w:t>
      </w:r>
      <w:r w:rsidRPr="00FF3F7C">
        <w:rPr>
          <w:rFonts w:ascii="Times New Roman" w:eastAsia="宋体" w:hAnsi="Times New Roman" w:cs="Times New Roman" w:hint="eastAsia"/>
          <w:sz w:val="24"/>
          <w:szCs w:val="24"/>
        </w:rPr>
        <w:t>隔油池的隔油区</w:t>
      </w:r>
      <w:r>
        <w:rPr>
          <w:rFonts w:ascii="Times New Roman" w:eastAsia="宋体" w:hAnsi="Times New Roman" w:cs="Times New Roman" w:hint="eastAsia"/>
          <w:sz w:val="24"/>
          <w:szCs w:val="24"/>
        </w:rPr>
        <w:t>上方，</w:t>
      </w:r>
      <w:r w:rsidRPr="00623B27">
        <w:rPr>
          <w:rFonts w:ascii="Times New Roman" w:eastAsia="宋体" w:hAnsi="Times New Roman" w:cs="Times New Roman" w:hint="eastAsia"/>
          <w:sz w:val="24"/>
          <w:szCs w:val="24"/>
        </w:rPr>
        <w:t>油水自吸泵的</w:t>
      </w:r>
      <w:r>
        <w:rPr>
          <w:rFonts w:ascii="Times New Roman" w:eastAsia="宋体" w:hAnsi="Times New Roman" w:cs="Times New Roman" w:hint="eastAsia"/>
          <w:sz w:val="24"/>
          <w:szCs w:val="24"/>
        </w:rPr>
        <w:t>出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液口通过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第二管线连通至油水分离罐的底部，所述油水分离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罐内部沿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上下方向设置有多个挡板，各个挡板相互配合形成蛇形流道，所述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油水分离罐</w:t>
      </w:r>
      <w:r>
        <w:rPr>
          <w:rFonts w:ascii="Times New Roman" w:eastAsia="宋体" w:hAnsi="Times New Roman" w:cs="Times New Roman" w:hint="eastAsia"/>
          <w:sz w:val="24"/>
          <w:szCs w:val="24"/>
        </w:rPr>
        <w:t>底部通过第三管线与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地沟的排水区域</w:t>
      </w:r>
      <w:r>
        <w:rPr>
          <w:rFonts w:ascii="Times New Roman" w:eastAsia="宋体" w:hAnsi="Times New Roman" w:cs="Times New Roman" w:hint="eastAsia"/>
          <w:sz w:val="24"/>
          <w:szCs w:val="24"/>
        </w:rPr>
        <w:t>相连通，所述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lastRenderedPageBreak/>
        <w:t>油水分离罐</w:t>
      </w:r>
      <w:r>
        <w:rPr>
          <w:rFonts w:ascii="Times New Roman" w:eastAsia="宋体" w:hAnsi="Times New Roman" w:cs="Times New Roman" w:hint="eastAsia"/>
          <w:sz w:val="24"/>
          <w:szCs w:val="24"/>
        </w:rPr>
        <w:t>顶部通过第四管线连通至油桶。</w:t>
      </w:r>
    </w:p>
    <w:p w:rsidR="004A1B42" w:rsidRDefault="004F377C" w:rsidP="004F377C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作为本实用新型技术方案的进一步改进</w:t>
      </w:r>
      <w:r w:rsidR="004A1B42" w:rsidRPr="006E63D7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="004A1B42" w:rsidRPr="006E63D7"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上串联设置有第一阀门，位于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油水自吸泵的</w:t>
      </w:r>
      <w:proofErr w:type="gramStart"/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出液口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与</w:t>
      </w:r>
      <w:proofErr w:type="gramEnd"/>
      <w:r w:rsidR="004A1B42">
        <w:rPr>
          <w:rFonts w:ascii="Times New Roman" w:eastAsia="宋体" w:hAnsi="Times New Roman" w:cs="Times New Roman" w:hint="eastAsia"/>
          <w:sz w:val="24"/>
          <w:szCs w:val="24"/>
        </w:rPr>
        <w:t>第一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阀门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之间的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上连接设置有第五管线，所述</w:t>
      </w:r>
      <w:r w:rsidR="004A1B42" w:rsidRPr="006E63D7">
        <w:rPr>
          <w:rFonts w:ascii="Times New Roman" w:eastAsia="宋体" w:hAnsi="Times New Roman" w:cs="Times New Roman" w:hint="eastAsia"/>
          <w:sz w:val="24"/>
          <w:szCs w:val="24"/>
        </w:rPr>
        <w:t>第五管线伸入隔油池的隔油区上方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，所述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第五管线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上串联设置有第二阀门。</w:t>
      </w:r>
    </w:p>
    <w:p w:rsidR="004A1B42" w:rsidRDefault="004F377C" w:rsidP="004F377C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4F377C">
        <w:rPr>
          <w:rFonts w:ascii="Times New Roman" w:eastAsia="宋体" w:hAnsi="Times New Roman" w:cs="Times New Roman" w:hint="eastAsia"/>
          <w:sz w:val="24"/>
          <w:szCs w:val="24"/>
        </w:rPr>
        <w:t>作为本实用新型技术方案的进一步改进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上设置有过滤器。</w:t>
      </w:r>
    </w:p>
    <w:p w:rsidR="004A1B42" w:rsidRDefault="004F377C" w:rsidP="004F377C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4F377C">
        <w:rPr>
          <w:rFonts w:ascii="Times New Roman" w:eastAsia="宋体" w:hAnsi="Times New Roman" w:cs="Times New Roman" w:hint="eastAsia"/>
          <w:sz w:val="24"/>
          <w:szCs w:val="24"/>
        </w:rPr>
        <w:t>作为本实用新型技术方案的进一步改进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第三管线上设置有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第三阀门。</w:t>
      </w:r>
    </w:p>
    <w:p w:rsidR="004A1B42" w:rsidRDefault="004F377C" w:rsidP="004F377C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4F377C">
        <w:rPr>
          <w:rFonts w:ascii="Times New Roman" w:eastAsia="宋体" w:hAnsi="Times New Roman" w:cs="Times New Roman" w:hint="eastAsia"/>
          <w:sz w:val="24"/>
          <w:szCs w:val="24"/>
        </w:rPr>
        <w:t>作为本实用新型技术方案的进一步改进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第一隔板的底面高于第二隔板的底面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，且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第一隔板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或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第二隔板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上设置有第一</w:t>
      </w:r>
      <w:r w:rsidR="00340FFC">
        <w:rPr>
          <w:rFonts w:ascii="Times New Roman" w:eastAsia="宋体" w:hAnsi="Times New Roman" w:cs="Times New Roman" w:hint="eastAsia"/>
          <w:sz w:val="24"/>
          <w:szCs w:val="24"/>
        </w:rPr>
        <w:t>液体密度传感器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，所述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第一</w:t>
      </w:r>
      <w:r w:rsidR="00340FFC">
        <w:rPr>
          <w:rFonts w:ascii="Times New Roman" w:eastAsia="宋体" w:hAnsi="Times New Roman" w:cs="Times New Roman" w:hint="eastAsia"/>
          <w:sz w:val="24"/>
          <w:szCs w:val="24"/>
        </w:rPr>
        <w:t>液体密度传感器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水平高度高于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第一隔板的底面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4A1B42" w:rsidRDefault="004F377C" w:rsidP="004F377C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4F377C">
        <w:rPr>
          <w:rFonts w:ascii="Times New Roman" w:eastAsia="宋体" w:hAnsi="Times New Roman" w:cs="Times New Roman" w:hint="eastAsia"/>
          <w:sz w:val="24"/>
          <w:szCs w:val="24"/>
        </w:rPr>
        <w:t>作为本实用新型技术方案的进一步改进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油水自吸泵的出液口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处的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上设置有第二</w:t>
      </w:r>
      <w:r w:rsidR="00340FFC">
        <w:rPr>
          <w:rFonts w:ascii="Times New Roman" w:eastAsia="宋体" w:hAnsi="Times New Roman" w:cs="Times New Roman" w:hint="eastAsia"/>
          <w:sz w:val="24"/>
          <w:szCs w:val="24"/>
        </w:rPr>
        <w:t>液体密度传感器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881762" w:rsidRPr="004F377C" w:rsidRDefault="004F377C" w:rsidP="004F377C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F377C">
        <w:rPr>
          <w:rFonts w:ascii="Times New Roman" w:eastAsia="宋体" w:hAnsi="Times New Roman" w:cs="Times New Roman" w:hint="eastAsia"/>
          <w:sz w:val="24"/>
          <w:szCs w:val="24"/>
        </w:rPr>
        <w:t>作为本实用新型技术方案的进一步改进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，所述油水分离罐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中部设置有第三</w:t>
      </w:r>
      <w:r w:rsidR="00340FFC">
        <w:rPr>
          <w:rFonts w:ascii="Times New Roman" w:eastAsia="宋体" w:hAnsi="Times New Roman" w:cs="Times New Roman" w:hint="eastAsia"/>
          <w:sz w:val="24"/>
          <w:szCs w:val="24"/>
        </w:rPr>
        <w:t>液体密度传感器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提供的</w:t>
      </w:r>
      <w:r w:rsidR="004F377C" w:rsidRPr="004F377C">
        <w:rPr>
          <w:rFonts w:ascii="Times New Roman" w:eastAsia="宋体" w:hAnsi="Times New Roman" w:cs="Times New Roman" w:hint="eastAsia"/>
          <w:sz w:val="24"/>
          <w:szCs w:val="24"/>
        </w:rPr>
        <w:t>油水分离及油回收装置</w:t>
      </w:r>
      <w:r w:rsidR="004F377C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881762">
        <w:rPr>
          <w:rFonts w:ascii="Times New Roman" w:eastAsia="宋体" w:hAnsi="Times New Roman" w:cs="Times New Roman"/>
          <w:sz w:val="24"/>
          <w:szCs w:val="24"/>
        </w:rPr>
        <w:t>与现有技术相比具有如下优点：</w:t>
      </w:r>
    </w:p>
    <w:p w:rsidR="00881762" w:rsidRPr="00881762" w:rsidRDefault="004F377C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本实用新型主要应用于</w:t>
      </w:r>
      <w:r w:rsidRPr="004F377C">
        <w:rPr>
          <w:rFonts w:ascii="Times New Roman" w:eastAsia="宋体" w:hAnsi="Times New Roman" w:cs="Times New Roman" w:hint="eastAsia"/>
          <w:sz w:val="24"/>
          <w:szCs w:val="24"/>
        </w:rPr>
        <w:t>大型机组排污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废</w:t>
      </w:r>
      <w:r w:rsidRPr="004F377C">
        <w:rPr>
          <w:rFonts w:ascii="Times New Roman" w:eastAsia="宋体" w:hAnsi="Times New Roman" w:cs="Times New Roman" w:hint="eastAsia"/>
          <w:sz w:val="24"/>
          <w:szCs w:val="24"/>
        </w:rPr>
        <w:t>油水分离环节，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通过隔油池以及油水分离罐的两次分离，</w:t>
      </w:r>
      <w:r w:rsidRPr="004F377C">
        <w:rPr>
          <w:rFonts w:ascii="Times New Roman" w:eastAsia="宋体" w:hAnsi="Times New Roman" w:cs="Times New Roman" w:hint="eastAsia"/>
          <w:sz w:val="24"/>
          <w:szCs w:val="24"/>
        </w:rPr>
        <w:t>可以提高油水分离效率，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油水分离能力强，处理量大，成本低且占地面积小。</w:t>
      </w:r>
    </w:p>
    <w:p w:rsidR="00881762" w:rsidRPr="00881762" w:rsidRDefault="00881762" w:rsidP="00881762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</w:pPr>
      <w:r w:rsidRPr="00881762"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  <w:t>附图说明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此处的附图被并入说明书中并构成本说明书的一部分，展示出了符合本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的实施例，并与说明书一起用于解释本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的原理。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为了更清楚地说明本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实施例或现有技术中的技术方案，下面将对实施例或现有技术描述中所需要使用的附图作简单地介绍，显而易见地，对于本领域普通技术人员而言，在不付出创造性劳动的前提下，还可以根据这些附图获得其他的附图。</w:t>
      </w:r>
    </w:p>
    <w:p w:rsidR="00881762" w:rsidRPr="00881762" w:rsidRDefault="00881762" w:rsidP="00877BC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图</w:t>
      </w:r>
      <w:r w:rsidRPr="00881762">
        <w:rPr>
          <w:rFonts w:ascii="Times New Roman" w:eastAsia="宋体" w:hAnsi="Times New Roman" w:cs="Times New Roman"/>
          <w:sz w:val="24"/>
          <w:szCs w:val="24"/>
        </w:rPr>
        <w:t>1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为本实用新型所述</w:t>
      </w:r>
      <w:r w:rsidR="00877BCC" w:rsidRPr="00877BCC">
        <w:rPr>
          <w:rFonts w:ascii="Times New Roman" w:eastAsia="宋体" w:hAnsi="Times New Roman" w:cs="Times New Roman" w:hint="eastAsia"/>
          <w:sz w:val="24"/>
          <w:szCs w:val="24"/>
        </w:rPr>
        <w:t>油水分离及油回收装置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的结构示意图。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图中：</w:t>
      </w:r>
      <w:r w:rsidRPr="00881762">
        <w:rPr>
          <w:rFonts w:ascii="Times New Roman" w:eastAsia="宋体" w:hAnsi="Times New Roman" w:cs="Times New Roman"/>
          <w:sz w:val="24"/>
          <w:szCs w:val="24"/>
        </w:rPr>
        <w:t>1-</w:t>
      </w:r>
      <w:r w:rsidR="00877BCC">
        <w:rPr>
          <w:rFonts w:ascii="Times New Roman" w:eastAsia="宋体" w:hAnsi="Times New Roman" w:cs="Times New Roman"/>
          <w:sz w:val="24"/>
          <w:szCs w:val="24"/>
        </w:rPr>
        <w:t>地沟</w:t>
      </w:r>
      <w:r w:rsidRPr="00881762">
        <w:rPr>
          <w:rFonts w:ascii="Times New Roman" w:eastAsia="宋体" w:hAnsi="Times New Roman" w:cs="Times New Roman"/>
          <w:sz w:val="24"/>
          <w:szCs w:val="24"/>
        </w:rPr>
        <w:t>，</w:t>
      </w:r>
      <w:r w:rsidRPr="00881762">
        <w:rPr>
          <w:rFonts w:ascii="Times New Roman" w:eastAsia="宋体" w:hAnsi="Times New Roman" w:cs="Times New Roman"/>
          <w:sz w:val="24"/>
          <w:szCs w:val="24"/>
        </w:rPr>
        <w:t>2-</w:t>
      </w:r>
      <w:r w:rsidR="00877BCC">
        <w:rPr>
          <w:rFonts w:ascii="Times New Roman" w:eastAsia="宋体" w:hAnsi="Times New Roman" w:cs="Times New Roman"/>
          <w:sz w:val="24"/>
          <w:szCs w:val="24"/>
        </w:rPr>
        <w:t>隔油池，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3-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第一隔板，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4-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第二隔板，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5-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油水自吸泵，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6-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第一管线，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7-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第二管线，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8-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油水分离罐，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9-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挡板，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10-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蛇形流道，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11-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第三管线，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12-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第四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lastRenderedPageBreak/>
        <w:t>管线，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13-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油桶，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14-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第五管线，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15-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第一阀门，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16-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第二阀门，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17-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过滤器，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18-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第三阀门，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19-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第一</w:t>
      </w:r>
      <w:r w:rsidR="00340FFC">
        <w:rPr>
          <w:rFonts w:ascii="Times New Roman" w:eastAsia="宋体" w:hAnsi="Times New Roman" w:cs="Times New Roman" w:hint="eastAsia"/>
          <w:sz w:val="24"/>
          <w:szCs w:val="24"/>
        </w:rPr>
        <w:t>液体密度传感器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20-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第二</w:t>
      </w:r>
      <w:r w:rsidR="00340FFC">
        <w:rPr>
          <w:rFonts w:ascii="Times New Roman" w:eastAsia="宋体" w:hAnsi="Times New Roman" w:cs="Times New Roman" w:hint="eastAsia"/>
          <w:sz w:val="24"/>
          <w:szCs w:val="24"/>
        </w:rPr>
        <w:t>液体密度传感器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21-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第三</w:t>
      </w:r>
      <w:r w:rsidR="00340FFC">
        <w:rPr>
          <w:rFonts w:ascii="Times New Roman" w:eastAsia="宋体" w:hAnsi="Times New Roman" w:cs="Times New Roman" w:hint="eastAsia"/>
          <w:sz w:val="24"/>
          <w:szCs w:val="24"/>
        </w:rPr>
        <w:t>液体密度传感器</w:t>
      </w:r>
      <w:r w:rsidRPr="00881762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881762" w:rsidRPr="00881762" w:rsidRDefault="00881762" w:rsidP="00881762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</w:pPr>
      <w:r w:rsidRPr="00881762"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  <w:t>具体实施方式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为了能够更清楚地理解本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的上述目的、特征和优点，下面将对本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的方案进行进一步描述。需要说明的是，在不冲突的情况下，本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的实施例及实施例中的特征可以相互组合。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在描述中，需要说明的是，术语</w:t>
      </w:r>
      <w:r w:rsidRPr="00881762">
        <w:rPr>
          <w:rFonts w:ascii="Times New Roman" w:eastAsia="宋体" w:hAnsi="Times New Roman" w:cs="Times New Roman"/>
          <w:sz w:val="24"/>
          <w:szCs w:val="24"/>
        </w:rPr>
        <w:t xml:space="preserve"> “</w:t>
      </w:r>
      <w:r w:rsidRPr="00881762">
        <w:rPr>
          <w:rFonts w:ascii="Times New Roman" w:eastAsia="宋体" w:hAnsi="Times New Roman" w:cs="Times New Roman"/>
          <w:sz w:val="24"/>
          <w:szCs w:val="24"/>
        </w:rPr>
        <w:t>第一</w:t>
      </w:r>
      <w:r w:rsidRPr="00881762">
        <w:rPr>
          <w:rFonts w:ascii="Times New Roman" w:eastAsia="宋体" w:hAnsi="Times New Roman" w:cs="Times New Roman"/>
          <w:sz w:val="24"/>
          <w:szCs w:val="24"/>
        </w:rPr>
        <w:t>”</w:t>
      </w:r>
      <w:r w:rsidRPr="00881762">
        <w:rPr>
          <w:rFonts w:ascii="Times New Roman" w:eastAsia="宋体" w:hAnsi="Times New Roman" w:cs="Times New Roman"/>
          <w:sz w:val="24"/>
          <w:szCs w:val="24"/>
        </w:rPr>
        <w:t>、</w:t>
      </w:r>
      <w:r w:rsidRPr="00881762">
        <w:rPr>
          <w:rFonts w:ascii="Times New Roman" w:eastAsia="宋体" w:hAnsi="Times New Roman" w:cs="Times New Roman"/>
          <w:sz w:val="24"/>
          <w:szCs w:val="24"/>
        </w:rPr>
        <w:t>“</w:t>
      </w:r>
      <w:r w:rsidRPr="00881762">
        <w:rPr>
          <w:rFonts w:ascii="Times New Roman" w:eastAsia="宋体" w:hAnsi="Times New Roman" w:cs="Times New Roman"/>
          <w:sz w:val="24"/>
          <w:szCs w:val="24"/>
        </w:rPr>
        <w:t>第二</w:t>
      </w:r>
      <w:r w:rsidRPr="00881762">
        <w:rPr>
          <w:rFonts w:ascii="Times New Roman" w:eastAsia="宋体" w:hAnsi="Times New Roman" w:cs="Times New Roman"/>
          <w:sz w:val="24"/>
          <w:szCs w:val="24"/>
        </w:rPr>
        <w:t>”</w:t>
      </w:r>
      <w:r w:rsidRPr="00881762">
        <w:rPr>
          <w:rFonts w:ascii="Times New Roman" w:eastAsia="宋体" w:hAnsi="Times New Roman" w:cs="Times New Roman"/>
          <w:sz w:val="24"/>
          <w:szCs w:val="24"/>
        </w:rPr>
        <w:t>仅用于描述目的，而不能理解为指示或暗示相对重要性。需要说明的是，除非另有明确的规定和限定，术语</w:t>
      </w:r>
      <w:r w:rsidRPr="00881762">
        <w:rPr>
          <w:rFonts w:ascii="Times New Roman" w:eastAsia="宋体" w:hAnsi="Times New Roman" w:cs="Times New Roman"/>
          <w:sz w:val="24"/>
          <w:szCs w:val="24"/>
        </w:rPr>
        <w:t>“</w:t>
      </w:r>
      <w:r w:rsidRPr="00881762">
        <w:rPr>
          <w:rFonts w:ascii="Times New Roman" w:eastAsia="宋体" w:hAnsi="Times New Roman" w:cs="Times New Roman"/>
          <w:sz w:val="24"/>
          <w:szCs w:val="24"/>
        </w:rPr>
        <w:t>安装</w:t>
      </w:r>
      <w:r w:rsidRPr="00881762">
        <w:rPr>
          <w:rFonts w:ascii="Times New Roman" w:eastAsia="宋体" w:hAnsi="Times New Roman" w:cs="Times New Roman"/>
          <w:sz w:val="24"/>
          <w:szCs w:val="24"/>
        </w:rPr>
        <w:t>”</w:t>
      </w:r>
      <w:r w:rsidRPr="00881762">
        <w:rPr>
          <w:rFonts w:ascii="Times New Roman" w:eastAsia="宋体" w:hAnsi="Times New Roman" w:cs="Times New Roman"/>
          <w:sz w:val="24"/>
          <w:szCs w:val="24"/>
        </w:rPr>
        <w:t>、</w:t>
      </w:r>
      <w:r w:rsidRPr="00881762">
        <w:rPr>
          <w:rFonts w:ascii="Times New Roman" w:eastAsia="宋体" w:hAnsi="Times New Roman" w:cs="Times New Roman"/>
          <w:sz w:val="24"/>
          <w:szCs w:val="24"/>
        </w:rPr>
        <w:t>“</w:t>
      </w:r>
      <w:r w:rsidRPr="00881762">
        <w:rPr>
          <w:rFonts w:ascii="Times New Roman" w:eastAsia="宋体" w:hAnsi="Times New Roman" w:cs="Times New Roman"/>
          <w:sz w:val="24"/>
          <w:szCs w:val="24"/>
        </w:rPr>
        <w:t>相连</w:t>
      </w:r>
      <w:r w:rsidRPr="00881762">
        <w:rPr>
          <w:rFonts w:ascii="Times New Roman" w:eastAsia="宋体" w:hAnsi="Times New Roman" w:cs="Times New Roman"/>
          <w:sz w:val="24"/>
          <w:szCs w:val="24"/>
        </w:rPr>
        <w:t>”</w:t>
      </w:r>
      <w:r w:rsidRPr="00881762">
        <w:rPr>
          <w:rFonts w:ascii="Times New Roman" w:eastAsia="宋体" w:hAnsi="Times New Roman" w:cs="Times New Roman"/>
          <w:sz w:val="24"/>
          <w:szCs w:val="24"/>
        </w:rPr>
        <w:t>、</w:t>
      </w:r>
      <w:r w:rsidRPr="00881762">
        <w:rPr>
          <w:rFonts w:ascii="Times New Roman" w:eastAsia="宋体" w:hAnsi="Times New Roman" w:cs="Times New Roman"/>
          <w:sz w:val="24"/>
          <w:szCs w:val="24"/>
        </w:rPr>
        <w:t>“</w:t>
      </w:r>
      <w:r w:rsidRPr="00881762">
        <w:rPr>
          <w:rFonts w:ascii="Times New Roman" w:eastAsia="宋体" w:hAnsi="Times New Roman" w:cs="Times New Roman"/>
          <w:sz w:val="24"/>
          <w:szCs w:val="24"/>
        </w:rPr>
        <w:t>连接</w:t>
      </w:r>
      <w:r w:rsidRPr="00881762">
        <w:rPr>
          <w:rFonts w:ascii="Times New Roman" w:eastAsia="宋体" w:hAnsi="Times New Roman" w:cs="Times New Roman"/>
          <w:sz w:val="24"/>
          <w:szCs w:val="24"/>
        </w:rPr>
        <w:t>”</w:t>
      </w:r>
      <w:r w:rsidRPr="00881762">
        <w:rPr>
          <w:rFonts w:ascii="Times New Roman" w:eastAsia="宋体" w:hAnsi="Times New Roman" w:cs="Times New Roman"/>
          <w:sz w:val="24"/>
          <w:szCs w:val="24"/>
        </w:rPr>
        <w:t>应做广</w:t>
      </w:r>
      <w:r w:rsidR="004A1B42">
        <w:rPr>
          <w:rFonts w:ascii="Times New Roman" w:eastAsia="宋体" w:hAnsi="Times New Roman" w:cs="Times New Roman"/>
          <w:sz w:val="24"/>
          <w:szCs w:val="24"/>
        </w:rPr>
        <w:t>义理解，例如，可以是固定连接，也可以是可拆卸连接，或一体地连接</w:t>
      </w:r>
      <w:r w:rsidRPr="00881762">
        <w:rPr>
          <w:rFonts w:ascii="Times New Roman" w:eastAsia="宋体" w:hAnsi="Times New Roman" w:cs="Times New Roman"/>
          <w:sz w:val="24"/>
          <w:szCs w:val="24"/>
        </w:rPr>
        <w:t>。对于本领域的普通技术人员而言，可以根据具体情况理解上述术语的具体含义。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在下面的描述中阐述了很多具体细节以便于充分理解本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，但本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还可以采用其他不同于在此描述的方式来实施；显然，说明书中的实施例只是本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的一部分实施例，而不是全部的实施例。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下面对本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的具体实施例进行详细说明。</w:t>
      </w:r>
    </w:p>
    <w:p w:rsidR="004A1B42" w:rsidRDefault="00877BCC" w:rsidP="00877BCC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如图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所示，本实用新型提供了</w:t>
      </w:r>
      <w:r w:rsidR="004A1B42" w:rsidRPr="00F870D7">
        <w:rPr>
          <w:rFonts w:ascii="Times New Roman" w:eastAsia="宋体" w:hAnsi="Times New Roman" w:cs="Times New Roman" w:hint="eastAsia"/>
          <w:sz w:val="24"/>
          <w:szCs w:val="24"/>
        </w:rPr>
        <w:t>油水分离及油回收装置</w:t>
      </w:r>
      <w:r>
        <w:rPr>
          <w:rFonts w:ascii="Times New Roman" w:eastAsia="宋体" w:hAnsi="Times New Roman" w:cs="Times New Roman" w:hint="eastAsia"/>
          <w:sz w:val="24"/>
          <w:szCs w:val="24"/>
        </w:rPr>
        <w:t>的具体实施例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，包括设置于</w:t>
      </w:r>
      <w:r>
        <w:rPr>
          <w:rFonts w:ascii="Times New Roman" w:eastAsia="宋体" w:hAnsi="Times New Roman" w:cs="Times New Roman" w:hint="eastAsia"/>
          <w:sz w:val="24"/>
          <w:szCs w:val="24"/>
        </w:rPr>
        <w:t>地沟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中部的隔油池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4A1B42" w:rsidRDefault="004A1B42" w:rsidP="004A1B42">
      <w:pPr>
        <w:spacing w:beforeLines="50" w:before="156"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Pr="00D4634F">
        <w:rPr>
          <w:rFonts w:ascii="Times New Roman" w:eastAsia="宋体" w:hAnsi="Times New Roman" w:cs="Times New Roman" w:hint="eastAsia"/>
          <w:sz w:val="24"/>
          <w:szCs w:val="24"/>
        </w:rPr>
        <w:t>隔油池</w:t>
      </w:r>
      <w:r w:rsidRPr="00D4634F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内沿水流方向依次设置有第一隔板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和第二隔板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，所述</w:t>
      </w:r>
      <w:r w:rsidRPr="00A67318">
        <w:rPr>
          <w:rFonts w:ascii="Times New Roman" w:eastAsia="宋体" w:hAnsi="Times New Roman" w:cs="Times New Roman" w:hint="eastAsia"/>
          <w:sz w:val="24"/>
          <w:szCs w:val="24"/>
        </w:rPr>
        <w:t>第一隔板</w:t>
      </w:r>
      <w:r w:rsidRPr="00A6731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A67318">
        <w:rPr>
          <w:rFonts w:ascii="Times New Roman" w:eastAsia="宋体" w:hAnsi="Times New Roman" w:cs="Times New Roman" w:hint="eastAsia"/>
          <w:sz w:val="24"/>
          <w:szCs w:val="24"/>
        </w:rPr>
        <w:t>和第二隔板</w:t>
      </w:r>
      <w:r w:rsidRPr="00A67318"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将隔油池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内部分为进水区、隔油区以及清水区，所述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地沟</w:t>
      </w:r>
      <w:r w:rsidRPr="00FF3F7C"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的油水区域与</w:t>
      </w:r>
      <w:r w:rsidRPr="00FF3F7C">
        <w:rPr>
          <w:rFonts w:ascii="Times New Roman" w:eastAsia="宋体" w:hAnsi="Times New Roman" w:cs="Times New Roman" w:hint="eastAsia"/>
          <w:sz w:val="24"/>
          <w:szCs w:val="24"/>
        </w:rPr>
        <w:t>隔油池</w:t>
      </w:r>
      <w:r w:rsidRPr="00FF3F7C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FF3F7C">
        <w:rPr>
          <w:rFonts w:ascii="Times New Roman" w:eastAsia="宋体" w:hAnsi="Times New Roman" w:cs="Times New Roman" w:hint="eastAsia"/>
          <w:sz w:val="24"/>
          <w:szCs w:val="24"/>
        </w:rPr>
        <w:t>进水区</w:t>
      </w:r>
      <w:r>
        <w:rPr>
          <w:rFonts w:ascii="Times New Roman" w:eastAsia="宋体" w:hAnsi="Times New Roman" w:cs="Times New Roman" w:hint="eastAsia"/>
          <w:sz w:val="24"/>
          <w:szCs w:val="24"/>
        </w:rPr>
        <w:t>相连通，</w:t>
      </w:r>
      <w:r w:rsidRPr="00AF0CE5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地沟</w:t>
      </w:r>
      <w:r w:rsidRPr="00AF0CE5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AF0CE5">
        <w:rPr>
          <w:rFonts w:ascii="Times New Roman" w:eastAsia="宋体" w:hAnsi="Times New Roman" w:cs="Times New Roman" w:hint="eastAsia"/>
          <w:sz w:val="24"/>
          <w:szCs w:val="24"/>
        </w:rPr>
        <w:t>的</w:t>
      </w:r>
      <w:r>
        <w:rPr>
          <w:rFonts w:ascii="Times New Roman" w:eastAsia="宋体" w:hAnsi="Times New Roman" w:cs="Times New Roman" w:hint="eastAsia"/>
          <w:sz w:val="24"/>
          <w:szCs w:val="24"/>
        </w:rPr>
        <w:t>排水区域</w:t>
      </w:r>
      <w:r w:rsidRPr="00AF0CE5">
        <w:rPr>
          <w:rFonts w:ascii="Times New Roman" w:eastAsia="宋体" w:hAnsi="Times New Roman" w:cs="Times New Roman" w:hint="eastAsia"/>
          <w:sz w:val="24"/>
          <w:szCs w:val="24"/>
        </w:rPr>
        <w:t>与隔油池</w:t>
      </w:r>
      <w:r w:rsidRPr="00AF0CE5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AF0CE5">
        <w:rPr>
          <w:rFonts w:ascii="Times New Roman" w:eastAsia="宋体" w:hAnsi="Times New Roman" w:cs="Times New Roman" w:hint="eastAsia"/>
          <w:sz w:val="24"/>
          <w:szCs w:val="24"/>
        </w:rPr>
        <w:t>的</w:t>
      </w:r>
      <w:r>
        <w:rPr>
          <w:rFonts w:ascii="Times New Roman" w:eastAsia="宋体" w:hAnsi="Times New Roman" w:cs="Times New Roman" w:hint="eastAsia"/>
          <w:sz w:val="24"/>
          <w:szCs w:val="24"/>
        </w:rPr>
        <w:t>清水区相连通；</w:t>
      </w:r>
    </w:p>
    <w:p w:rsidR="004A1B42" w:rsidRDefault="004A1B42" w:rsidP="004A1B42">
      <w:pPr>
        <w:spacing w:beforeLines="50" w:before="156"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Pr="00A67318">
        <w:rPr>
          <w:rFonts w:ascii="Times New Roman" w:eastAsia="宋体" w:hAnsi="Times New Roman" w:cs="Times New Roman" w:hint="eastAsia"/>
          <w:sz w:val="24"/>
          <w:szCs w:val="24"/>
        </w:rPr>
        <w:t>隔油池</w:t>
      </w:r>
      <w:r w:rsidRPr="00A67318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上部边侧设置有油水自吸泵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，所述</w:t>
      </w:r>
      <w:r w:rsidRPr="00FF3F7C">
        <w:rPr>
          <w:rFonts w:ascii="Times New Roman" w:eastAsia="宋体" w:hAnsi="Times New Roman" w:cs="Times New Roman" w:hint="eastAsia"/>
          <w:sz w:val="24"/>
          <w:szCs w:val="24"/>
        </w:rPr>
        <w:t>油水自吸泵</w:t>
      </w:r>
      <w:r w:rsidRPr="00FF3F7C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的进液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口通过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第一管线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伸入</w:t>
      </w:r>
      <w:r w:rsidRPr="00FF3F7C">
        <w:rPr>
          <w:rFonts w:ascii="Times New Roman" w:eastAsia="宋体" w:hAnsi="Times New Roman" w:cs="Times New Roman" w:hint="eastAsia"/>
          <w:sz w:val="24"/>
          <w:szCs w:val="24"/>
        </w:rPr>
        <w:t>隔油池</w:t>
      </w:r>
      <w:r w:rsidRPr="00FF3F7C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F3F7C">
        <w:rPr>
          <w:rFonts w:ascii="Times New Roman" w:eastAsia="宋体" w:hAnsi="Times New Roman" w:cs="Times New Roman" w:hint="eastAsia"/>
          <w:sz w:val="24"/>
          <w:szCs w:val="24"/>
        </w:rPr>
        <w:t>的隔油区</w:t>
      </w:r>
      <w:r>
        <w:rPr>
          <w:rFonts w:ascii="Times New Roman" w:eastAsia="宋体" w:hAnsi="Times New Roman" w:cs="Times New Roman" w:hint="eastAsia"/>
          <w:sz w:val="24"/>
          <w:szCs w:val="24"/>
        </w:rPr>
        <w:t>上方，</w:t>
      </w:r>
      <w:r w:rsidRPr="00623B27">
        <w:rPr>
          <w:rFonts w:ascii="Times New Roman" w:eastAsia="宋体" w:hAnsi="Times New Roman" w:cs="Times New Roman" w:hint="eastAsia"/>
          <w:sz w:val="24"/>
          <w:szCs w:val="24"/>
        </w:rPr>
        <w:t>油水自吸泵</w:t>
      </w:r>
      <w:r w:rsidRPr="00623B27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623B27">
        <w:rPr>
          <w:rFonts w:ascii="Times New Roman" w:eastAsia="宋体" w:hAnsi="Times New Roman" w:cs="Times New Roman" w:hint="eastAsia"/>
          <w:sz w:val="24"/>
          <w:szCs w:val="24"/>
        </w:rPr>
        <w:t>的</w:t>
      </w:r>
      <w:r>
        <w:rPr>
          <w:rFonts w:ascii="Times New Roman" w:eastAsia="宋体" w:hAnsi="Times New Roman" w:cs="Times New Roman" w:hint="eastAsia"/>
          <w:sz w:val="24"/>
          <w:szCs w:val="24"/>
        </w:rPr>
        <w:t>出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液口通过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连通至油水分离罐</w:t>
      </w:r>
      <w:r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的底部，所述油水分离罐</w:t>
      </w:r>
      <w:r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内部沿上下方向设置有多个挡板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sz w:val="24"/>
          <w:szCs w:val="24"/>
        </w:rPr>
        <w:t>，各个挡板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sz w:val="24"/>
          <w:szCs w:val="24"/>
        </w:rPr>
        <w:t>相互配合形成蛇形流道</w:t>
      </w:r>
      <w:r>
        <w:rPr>
          <w:rFonts w:ascii="Times New Roman" w:eastAsia="宋体" w:hAnsi="Times New Roman" w:cs="Times New Roman" w:hint="eastAsia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sz w:val="24"/>
          <w:szCs w:val="24"/>
        </w:rPr>
        <w:t>，所述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油水分离罐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底部通过第三管线</w:t>
      </w:r>
      <w:r>
        <w:rPr>
          <w:rFonts w:ascii="Times New Roman" w:eastAsia="宋体" w:hAnsi="Times New Roman" w:cs="Times New Roman" w:hint="eastAsia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sz w:val="24"/>
          <w:szCs w:val="24"/>
        </w:rPr>
        <w:t>与</w:t>
      </w:r>
      <w:r w:rsidR="00877BCC">
        <w:rPr>
          <w:rFonts w:ascii="Times New Roman" w:eastAsia="宋体" w:hAnsi="Times New Roman" w:cs="Times New Roman" w:hint="eastAsia"/>
          <w:sz w:val="24"/>
          <w:szCs w:val="24"/>
        </w:rPr>
        <w:t>地沟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的排水区域</w:t>
      </w:r>
      <w:r>
        <w:rPr>
          <w:rFonts w:ascii="Times New Roman" w:eastAsia="宋体" w:hAnsi="Times New Roman" w:cs="Times New Roman" w:hint="eastAsia"/>
          <w:sz w:val="24"/>
          <w:szCs w:val="24"/>
        </w:rPr>
        <w:t>相连通，所述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油水分离罐</w:t>
      </w:r>
      <w:r w:rsidRPr="006E63D7"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顶部通过第四管线</w:t>
      </w:r>
      <w:r>
        <w:rPr>
          <w:rFonts w:ascii="Times New Roman" w:eastAsia="宋体" w:hAnsi="Times New Roman" w:cs="Times New Roman" w:hint="eastAsia"/>
          <w:sz w:val="24"/>
          <w:szCs w:val="24"/>
        </w:rPr>
        <w:t>12</w:t>
      </w:r>
      <w:r>
        <w:rPr>
          <w:rFonts w:ascii="Times New Roman" w:eastAsia="宋体" w:hAnsi="Times New Roman" w:cs="Times New Roman" w:hint="eastAsia"/>
          <w:sz w:val="24"/>
          <w:szCs w:val="24"/>
        </w:rPr>
        <w:t>连通至油桶</w:t>
      </w:r>
      <w:r>
        <w:rPr>
          <w:rFonts w:ascii="Times New Roman" w:eastAsia="宋体" w:hAnsi="Times New Roman" w:cs="Times New Roman" w:hint="eastAsia"/>
          <w:sz w:val="24"/>
          <w:szCs w:val="24"/>
        </w:rPr>
        <w:t>13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AE062C" w:rsidRDefault="009300AA" w:rsidP="00AE062C">
      <w:pPr>
        <w:spacing w:beforeLines="50" w:before="156" w:line="360" w:lineRule="auto"/>
        <w:ind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本实施例中</w:t>
      </w:r>
      <w:r w:rsidR="00CE15EA" w:rsidRPr="00CE15EA">
        <w:rPr>
          <w:rFonts w:ascii="Times New Roman" w:eastAsia="宋体" w:hAnsi="Times New Roman" w:cs="Times New Roman" w:hint="eastAsia"/>
          <w:sz w:val="24"/>
          <w:szCs w:val="24"/>
        </w:rPr>
        <w:t>隔油池</w:t>
      </w:r>
      <w:r w:rsidR="00CE15EA" w:rsidRPr="00CE15EA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CE15EA">
        <w:rPr>
          <w:rFonts w:ascii="Times New Roman" w:eastAsia="宋体" w:hAnsi="Times New Roman" w:cs="Times New Roman" w:hint="eastAsia"/>
          <w:sz w:val="24"/>
          <w:szCs w:val="24"/>
        </w:rPr>
        <w:t>的池底低于</w:t>
      </w:r>
      <w:r w:rsidR="00CE15EA" w:rsidRPr="00CE15EA">
        <w:rPr>
          <w:rFonts w:ascii="Times New Roman" w:eastAsia="宋体" w:hAnsi="Times New Roman" w:cs="Times New Roman" w:hint="eastAsia"/>
          <w:sz w:val="24"/>
          <w:szCs w:val="24"/>
        </w:rPr>
        <w:t>地沟</w:t>
      </w:r>
      <w:r w:rsidR="00CE15EA" w:rsidRPr="00CE15E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CE15EA">
        <w:rPr>
          <w:rFonts w:ascii="Times New Roman" w:eastAsia="宋体" w:hAnsi="Times New Roman" w:cs="Times New Roman" w:hint="eastAsia"/>
          <w:sz w:val="24"/>
          <w:szCs w:val="24"/>
        </w:rPr>
        <w:t>的沟底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9300AA">
        <w:rPr>
          <w:rFonts w:ascii="Times New Roman" w:eastAsia="宋体" w:hAnsi="Times New Roman" w:cs="Times New Roman" w:hint="eastAsia"/>
          <w:sz w:val="24"/>
          <w:szCs w:val="24"/>
        </w:rPr>
        <w:t>压缩机各段排污导淋定期将</w:t>
      </w:r>
      <w:r w:rsidRPr="009300AA">
        <w:rPr>
          <w:rFonts w:ascii="Times New Roman" w:eastAsia="宋体" w:hAnsi="Times New Roman" w:cs="Times New Roman" w:hint="eastAsia"/>
          <w:sz w:val="24"/>
          <w:szCs w:val="24"/>
        </w:rPr>
        <w:lastRenderedPageBreak/>
        <w:t>油水排至</w:t>
      </w:r>
      <w:r w:rsidR="00CE15EA" w:rsidRPr="00CE15EA">
        <w:rPr>
          <w:rFonts w:ascii="Times New Roman" w:eastAsia="宋体" w:hAnsi="Times New Roman" w:cs="Times New Roman" w:hint="eastAsia"/>
          <w:sz w:val="24"/>
          <w:szCs w:val="24"/>
        </w:rPr>
        <w:t>地沟</w:t>
      </w:r>
      <w:r w:rsidR="00CE15EA" w:rsidRPr="00CE15E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CE15EA">
        <w:rPr>
          <w:rFonts w:ascii="Times New Roman" w:eastAsia="宋体" w:hAnsi="Times New Roman" w:cs="Times New Roman" w:hint="eastAsia"/>
          <w:sz w:val="24"/>
          <w:szCs w:val="24"/>
        </w:rPr>
        <w:t>内，地沟</w:t>
      </w:r>
      <w:r w:rsidR="00CE15E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CE15EA">
        <w:rPr>
          <w:rFonts w:ascii="Times New Roman" w:eastAsia="宋体" w:hAnsi="Times New Roman" w:cs="Times New Roman" w:hint="eastAsia"/>
          <w:sz w:val="24"/>
          <w:szCs w:val="24"/>
        </w:rPr>
        <w:t>内形成一定的油水</w:t>
      </w:r>
      <w:proofErr w:type="gramStart"/>
      <w:r w:rsidR="00CE15EA">
        <w:rPr>
          <w:rFonts w:ascii="Times New Roman" w:eastAsia="宋体" w:hAnsi="Times New Roman" w:cs="Times New Roman" w:hint="eastAsia"/>
          <w:sz w:val="24"/>
          <w:szCs w:val="24"/>
        </w:rPr>
        <w:t>混液</w:t>
      </w:r>
      <w:r w:rsidR="00AE062C">
        <w:rPr>
          <w:rFonts w:ascii="Times New Roman" w:eastAsia="宋体" w:hAnsi="Times New Roman" w:cs="Times New Roman" w:hint="eastAsia"/>
          <w:sz w:val="24"/>
          <w:szCs w:val="24"/>
        </w:rPr>
        <w:t>靠</w:t>
      </w:r>
      <w:r w:rsidR="00877BCC" w:rsidRPr="00877BCC">
        <w:rPr>
          <w:rFonts w:ascii="Times New Roman" w:eastAsia="宋体" w:hAnsi="Times New Roman" w:cs="Times New Roman" w:hint="eastAsia"/>
          <w:sz w:val="24"/>
          <w:szCs w:val="24"/>
        </w:rPr>
        <w:t>位差</w:t>
      </w:r>
      <w:proofErr w:type="gramEnd"/>
      <w:r w:rsidR="00877BCC" w:rsidRPr="00877BCC">
        <w:rPr>
          <w:rFonts w:ascii="Times New Roman" w:eastAsia="宋体" w:hAnsi="Times New Roman" w:cs="Times New Roman" w:hint="eastAsia"/>
          <w:sz w:val="24"/>
          <w:szCs w:val="24"/>
        </w:rPr>
        <w:t>流进隔油池</w:t>
      </w:r>
      <w:r w:rsidR="00AE062C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877BCC" w:rsidRPr="00877BCC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隔油池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877BCC" w:rsidRPr="00877BCC">
        <w:rPr>
          <w:rFonts w:ascii="Times New Roman" w:eastAsia="宋体" w:hAnsi="Times New Roman" w:cs="Times New Roman" w:hint="eastAsia"/>
          <w:sz w:val="24"/>
          <w:szCs w:val="24"/>
        </w:rPr>
        <w:t>内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第一隔板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和第二隔板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AE062C">
        <w:rPr>
          <w:rFonts w:ascii="Times New Roman" w:eastAsia="宋体" w:hAnsi="Times New Roman" w:cs="Times New Roman" w:hint="eastAsia"/>
          <w:sz w:val="24"/>
          <w:szCs w:val="24"/>
        </w:rPr>
        <w:t>底面与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隔油池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AE062C">
        <w:rPr>
          <w:rFonts w:ascii="Times New Roman" w:eastAsia="宋体" w:hAnsi="Times New Roman" w:cs="Times New Roman" w:hint="eastAsia"/>
          <w:sz w:val="24"/>
          <w:szCs w:val="24"/>
        </w:rPr>
        <w:t>的池底具有间距，且互为连通。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地沟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AE062C">
        <w:rPr>
          <w:rFonts w:ascii="Times New Roman" w:eastAsia="宋体" w:hAnsi="Times New Roman" w:cs="Times New Roman" w:hint="eastAsia"/>
          <w:sz w:val="24"/>
          <w:szCs w:val="24"/>
        </w:rPr>
        <w:t>内的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油水混液</w:t>
      </w:r>
      <w:r w:rsidR="00AE062C">
        <w:rPr>
          <w:rFonts w:ascii="Times New Roman" w:eastAsia="宋体" w:hAnsi="Times New Roman" w:cs="Times New Roman" w:hint="eastAsia"/>
          <w:sz w:val="24"/>
          <w:szCs w:val="24"/>
        </w:rPr>
        <w:t>进入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隔油池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内</w:t>
      </w:r>
      <w:r w:rsidR="00AE062C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AE062C" w:rsidRPr="00AE062C">
        <w:rPr>
          <w:rFonts w:ascii="Times New Roman" w:eastAsia="宋体" w:hAnsi="Times New Roman" w:cs="Times New Roman" w:hint="eastAsia"/>
          <w:sz w:val="24"/>
          <w:szCs w:val="24"/>
        </w:rPr>
        <w:t>进水区</w:t>
      </w:r>
      <w:r w:rsidR="003F522B">
        <w:rPr>
          <w:rFonts w:ascii="Times New Roman" w:eastAsia="宋体" w:hAnsi="Times New Roman" w:cs="Times New Roman" w:hint="eastAsia"/>
          <w:sz w:val="24"/>
          <w:szCs w:val="24"/>
        </w:rPr>
        <w:t>，由于油与水的密度差以及</w:t>
      </w:r>
      <w:r w:rsidR="003F522B" w:rsidRPr="003F522B">
        <w:rPr>
          <w:rFonts w:ascii="Times New Roman" w:eastAsia="宋体" w:hAnsi="Times New Roman" w:cs="Times New Roman"/>
          <w:sz w:val="24"/>
          <w:szCs w:val="24"/>
        </w:rPr>
        <w:t>相似相容原理</w:t>
      </w:r>
      <w:r w:rsidR="003F522B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3F522B" w:rsidRPr="003F522B">
        <w:rPr>
          <w:rFonts w:ascii="Times New Roman" w:eastAsia="宋体" w:hAnsi="Times New Roman" w:cs="Times New Roman" w:hint="eastAsia"/>
          <w:sz w:val="24"/>
          <w:szCs w:val="24"/>
        </w:rPr>
        <w:t>油水混液</w:t>
      </w:r>
      <w:r w:rsidR="003F522B">
        <w:rPr>
          <w:rFonts w:ascii="Times New Roman" w:eastAsia="宋体" w:hAnsi="Times New Roman" w:cs="Times New Roman" w:hint="eastAsia"/>
          <w:sz w:val="24"/>
          <w:szCs w:val="24"/>
        </w:rPr>
        <w:t>在通过</w:t>
      </w:r>
      <w:r w:rsidR="003F522B" w:rsidRPr="003F522B">
        <w:rPr>
          <w:rFonts w:ascii="Times New Roman" w:eastAsia="宋体" w:hAnsi="Times New Roman" w:cs="Times New Roman" w:hint="eastAsia"/>
          <w:sz w:val="24"/>
          <w:szCs w:val="24"/>
        </w:rPr>
        <w:t>第一隔板</w:t>
      </w:r>
      <w:r w:rsidR="003F522B" w:rsidRPr="003F522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3F522B">
        <w:rPr>
          <w:rFonts w:ascii="Times New Roman" w:eastAsia="宋体" w:hAnsi="Times New Roman" w:cs="Times New Roman" w:hint="eastAsia"/>
          <w:sz w:val="24"/>
          <w:szCs w:val="24"/>
        </w:rPr>
        <w:t>底部的过程中逐渐分离，在</w:t>
      </w:r>
      <w:r w:rsidR="003F522B" w:rsidRPr="003F522B">
        <w:rPr>
          <w:rFonts w:ascii="Times New Roman" w:eastAsia="宋体" w:hAnsi="Times New Roman" w:cs="Times New Roman" w:hint="eastAsia"/>
          <w:sz w:val="24"/>
          <w:szCs w:val="24"/>
        </w:rPr>
        <w:t>隔</w:t>
      </w:r>
      <w:proofErr w:type="gramStart"/>
      <w:r w:rsidR="003F522B" w:rsidRPr="003F522B">
        <w:rPr>
          <w:rFonts w:ascii="Times New Roman" w:eastAsia="宋体" w:hAnsi="Times New Roman" w:cs="Times New Roman" w:hint="eastAsia"/>
          <w:sz w:val="24"/>
          <w:szCs w:val="24"/>
        </w:rPr>
        <w:t>油区</w:t>
      </w:r>
      <w:r w:rsidR="003F522B">
        <w:rPr>
          <w:rFonts w:ascii="Times New Roman" w:eastAsia="宋体" w:hAnsi="Times New Roman" w:cs="Times New Roman" w:hint="eastAsia"/>
          <w:sz w:val="24"/>
          <w:szCs w:val="24"/>
        </w:rPr>
        <w:t>内油基本上</w:t>
      </w:r>
      <w:proofErr w:type="gramEnd"/>
      <w:r w:rsidR="003F522B">
        <w:rPr>
          <w:rFonts w:ascii="Times New Roman" w:eastAsia="宋体" w:hAnsi="Times New Roman" w:cs="Times New Roman" w:hint="eastAsia"/>
          <w:sz w:val="24"/>
          <w:szCs w:val="24"/>
        </w:rPr>
        <w:t>都漂浮在水的表面，形成厚厚的油膜</w:t>
      </w:r>
      <w:r w:rsidR="00BF00B3">
        <w:rPr>
          <w:rFonts w:ascii="Times New Roman" w:eastAsia="宋体" w:hAnsi="Times New Roman" w:cs="Times New Roman" w:hint="eastAsia"/>
          <w:sz w:val="24"/>
          <w:szCs w:val="24"/>
        </w:rPr>
        <w:t>层</w:t>
      </w:r>
      <w:r w:rsidR="003F522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3F522B" w:rsidRDefault="003F522B" w:rsidP="00732794">
      <w:pPr>
        <w:spacing w:beforeLines="50" w:before="156" w:line="360" w:lineRule="auto"/>
        <w:ind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3F522B">
        <w:rPr>
          <w:rFonts w:ascii="Times New Roman" w:eastAsia="宋体" w:hAnsi="Times New Roman" w:cs="Times New Roman" w:hint="eastAsia"/>
          <w:sz w:val="24"/>
          <w:szCs w:val="24"/>
        </w:rPr>
        <w:t>油水自吸泵</w:t>
      </w:r>
      <w:r w:rsidRPr="003F522B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上的第一管线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伸入隔油区液面的</w:t>
      </w:r>
      <w:r w:rsidRPr="003F522B">
        <w:rPr>
          <w:rFonts w:ascii="Times New Roman" w:eastAsia="宋体" w:hAnsi="Times New Roman" w:cs="Times New Roman" w:hint="eastAsia"/>
          <w:sz w:val="24"/>
          <w:szCs w:val="24"/>
        </w:rPr>
        <w:t>10cm</w:t>
      </w:r>
      <w:r>
        <w:rPr>
          <w:rFonts w:ascii="Times New Roman" w:eastAsia="宋体" w:hAnsi="Times New Roman" w:cs="Times New Roman" w:hint="eastAsia"/>
          <w:sz w:val="24"/>
          <w:szCs w:val="24"/>
        </w:rPr>
        <w:t>以下，启动</w:t>
      </w:r>
      <w:r w:rsidR="00C42CB9" w:rsidRPr="00C42CB9">
        <w:rPr>
          <w:rFonts w:ascii="Times New Roman" w:eastAsia="宋体" w:hAnsi="Times New Roman" w:cs="Times New Roman" w:hint="eastAsia"/>
          <w:sz w:val="24"/>
          <w:szCs w:val="24"/>
        </w:rPr>
        <w:t>油水自吸泵</w:t>
      </w:r>
      <w:r w:rsidR="00C42CB9" w:rsidRPr="00C42CB9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C42CB9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油水自吸泵</w:t>
      </w:r>
      <w:r w:rsidR="00BF00B3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将油膜层的油抽出，经过</w:t>
      </w:r>
      <w:r w:rsidR="00732794"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732794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后进入油水分离罐</w:t>
      </w:r>
      <w:r w:rsidR="00732794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的底部，</w:t>
      </w:r>
      <w:r w:rsidR="00732794" w:rsidRPr="00732794">
        <w:rPr>
          <w:rFonts w:ascii="Times New Roman" w:eastAsia="宋体" w:hAnsi="Times New Roman" w:cs="Times New Roman" w:hint="eastAsia"/>
          <w:sz w:val="24"/>
          <w:szCs w:val="24"/>
        </w:rPr>
        <w:t>油水分离罐</w:t>
      </w:r>
      <w:r w:rsidR="00732794" w:rsidRPr="00732794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内液</w:t>
      </w:r>
      <w:proofErr w:type="gramStart"/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位逐步</w:t>
      </w:r>
      <w:proofErr w:type="gramEnd"/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上涨，</w:t>
      </w:r>
      <w:r w:rsidR="00732794" w:rsidRPr="00732794">
        <w:rPr>
          <w:rFonts w:ascii="Times New Roman" w:eastAsia="宋体" w:hAnsi="Times New Roman" w:cs="Times New Roman" w:hint="eastAsia"/>
          <w:sz w:val="24"/>
          <w:szCs w:val="24"/>
        </w:rPr>
        <w:t>油水分离罐</w:t>
      </w:r>
      <w:r w:rsidR="00732794" w:rsidRPr="00732794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内安装有防止返混的</w:t>
      </w:r>
      <w:r w:rsidR="00732794">
        <w:rPr>
          <w:rFonts w:ascii="Times New Roman" w:eastAsia="宋体" w:hAnsi="Times New Roman" w:cs="Times New Roman" w:hint="eastAsia"/>
          <w:sz w:val="24"/>
          <w:szCs w:val="24"/>
        </w:rPr>
        <w:t>挡板</w:t>
      </w:r>
      <w:r w:rsidR="00732794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732794">
        <w:rPr>
          <w:rFonts w:ascii="Times New Roman" w:eastAsia="宋体" w:hAnsi="Times New Roman" w:cs="Times New Roman" w:hint="eastAsia"/>
          <w:sz w:val="24"/>
          <w:szCs w:val="24"/>
        </w:rPr>
        <w:t>相邻挡板</w:t>
      </w:r>
      <w:r w:rsidR="00732794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732794">
        <w:rPr>
          <w:rFonts w:ascii="Times New Roman" w:eastAsia="宋体" w:hAnsi="Times New Roman" w:cs="Times New Roman" w:hint="eastAsia"/>
          <w:sz w:val="24"/>
          <w:szCs w:val="24"/>
        </w:rPr>
        <w:t>之间</w:t>
      </w:r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形成一个分离室，油和少量的水在</w:t>
      </w:r>
      <w:r w:rsidR="00732794" w:rsidRPr="00732794">
        <w:rPr>
          <w:rFonts w:ascii="Times New Roman" w:eastAsia="宋体" w:hAnsi="Times New Roman" w:cs="Times New Roman" w:hint="eastAsia"/>
          <w:sz w:val="24"/>
          <w:szCs w:val="24"/>
        </w:rPr>
        <w:t>油水分离罐</w:t>
      </w:r>
      <w:r w:rsidR="00732794" w:rsidRPr="00732794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732794" w:rsidRPr="00732794">
        <w:rPr>
          <w:rFonts w:ascii="Times New Roman" w:eastAsia="宋体" w:hAnsi="Times New Roman" w:cs="Times New Roman" w:hint="eastAsia"/>
          <w:sz w:val="24"/>
          <w:szCs w:val="24"/>
        </w:rPr>
        <w:t>内</w:t>
      </w:r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再次进行有效分离，</w:t>
      </w:r>
      <w:proofErr w:type="gramStart"/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当液位</w:t>
      </w:r>
      <w:proofErr w:type="gramEnd"/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上涨至出油口后，经过充分分离后的油顺着</w:t>
      </w:r>
      <w:r w:rsidR="00732794">
        <w:rPr>
          <w:rFonts w:ascii="Times New Roman" w:eastAsia="宋体" w:hAnsi="Times New Roman" w:cs="Times New Roman" w:hint="eastAsia"/>
          <w:sz w:val="24"/>
          <w:szCs w:val="24"/>
        </w:rPr>
        <w:t>第四管线</w:t>
      </w:r>
      <w:r w:rsidR="00732794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流入油桶</w:t>
      </w:r>
      <w:r w:rsidR="00732794">
        <w:rPr>
          <w:rFonts w:ascii="Times New Roman" w:eastAsia="宋体" w:hAnsi="Times New Roman" w:cs="Times New Roman" w:hint="eastAsia"/>
          <w:sz w:val="24"/>
          <w:szCs w:val="24"/>
        </w:rPr>
        <w:t>13</w:t>
      </w:r>
      <w:r w:rsidR="00C42CB9" w:rsidRPr="00877BCC">
        <w:rPr>
          <w:rFonts w:ascii="Times New Roman" w:eastAsia="宋体" w:hAnsi="Times New Roman" w:cs="Times New Roman" w:hint="eastAsia"/>
          <w:sz w:val="24"/>
          <w:szCs w:val="24"/>
        </w:rPr>
        <w:t>内。</w:t>
      </w:r>
    </w:p>
    <w:p w:rsidR="00BF00B3" w:rsidRDefault="00780F33" w:rsidP="00AE062C">
      <w:pPr>
        <w:spacing w:beforeLines="50" w:before="156" w:line="360" w:lineRule="auto"/>
        <w:ind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具体的，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上串联设置有第一阀门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，位于油水自</w:t>
      </w:r>
      <w:r>
        <w:rPr>
          <w:rFonts w:ascii="Times New Roman" w:eastAsia="宋体" w:hAnsi="Times New Roman" w:cs="Times New Roman" w:hint="eastAsia"/>
          <w:sz w:val="24"/>
          <w:szCs w:val="24"/>
        </w:rPr>
        <w:t>吸泵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的</w:t>
      </w:r>
      <w:proofErr w:type="gramStart"/>
      <w:r w:rsidRPr="00780F33">
        <w:rPr>
          <w:rFonts w:ascii="Times New Roman" w:eastAsia="宋体" w:hAnsi="Times New Roman" w:cs="Times New Roman" w:hint="eastAsia"/>
          <w:sz w:val="24"/>
          <w:szCs w:val="24"/>
        </w:rPr>
        <w:t>出液口与</w:t>
      </w:r>
      <w:proofErr w:type="gramEnd"/>
      <w:r w:rsidRPr="00780F33">
        <w:rPr>
          <w:rFonts w:ascii="Times New Roman" w:eastAsia="宋体" w:hAnsi="Times New Roman" w:cs="Times New Roman" w:hint="eastAsia"/>
          <w:sz w:val="24"/>
          <w:szCs w:val="24"/>
        </w:rPr>
        <w:t>第一</w:t>
      </w:r>
      <w:r>
        <w:rPr>
          <w:rFonts w:ascii="Times New Roman" w:eastAsia="宋体" w:hAnsi="Times New Roman" w:cs="Times New Roman" w:hint="eastAsia"/>
          <w:sz w:val="24"/>
          <w:szCs w:val="24"/>
        </w:rPr>
        <w:t>阀门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之间的</w:t>
      </w:r>
      <w:r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上连接设置有第五管线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14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，所述</w:t>
      </w:r>
      <w:r>
        <w:rPr>
          <w:rFonts w:ascii="Times New Roman" w:eastAsia="宋体" w:hAnsi="Times New Roman" w:cs="Times New Roman" w:hint="eastAsia"/>
          <w:sz w:val="24"/>
          <w:szCs w:val="24"/>
        </w:rPr>
        <w:t>第五管线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 w:hint="eastAsia"/>
          <w:sz w:val="24"/>
          <w:szCs w:val="24"/>
        </w:rPr>
        <w:t>伸入隔油池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的隔油区上方，所述</w:t>
      </w:r>
      <w:r>
        <w:rPr>
          <w:rFonts w:ascii="Times New Roman" w:eastAsia="宋体" w:hAnsi="Times New Roman" w:cs="Times New Roman" w:hint="eastAsia"/>
          <w:sz w:val="24"/>
          <w:szCs w:val="24"/>
        </w:rPr>
        <w:t>第五管线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 w:hint="eastAsia"/>
          <w:sz w:val="24"/>
          <w:szCs w:val="24"/>
        </w:rPr>
        <w:t>上串联设置有第二阀门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16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。所述</w:t>
      </w:r>
      <w:r>
        <w:rPr>
          <w:rFonts w:ascii="Times New Roman" w:eastAsia="宋体" w:hAnsi="Times New Roman" w:cs="Times New Roman" w:hint="eastAsia"/>
          <w:sz w:val="24"/>
          <w:szCs w:val="24"/>
        </w:rPr>
        <w:t>第一隔板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的底面高于第二隔板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的底面，且</w:t>
      </w:r>
      <w:r>
        <w:rPr>
          <w:rFonts w:ascii="Times New Roman" w:eastAsia="宋体" w:hAnsi="Times New Roman" w:cs="Times New Roman" w:hint="eastAsia"/>
          <w:sz w:val="24"/>
          <w:szCs w:val="24"/>
        </w:rPr>
        <w:t>第二隔板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上设置有第一液体密度传感器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19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，所述第一液体密度传感器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19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水平高度高于</w:t>
      </w:r>
      <w:r>
        <w:rPr>
          <w:rFonts w:ascii="Times New Roman" w:eastAsia="宋体" w:hAnsi="Times New Roman" w:cs="Times New Roman" w:hint="eastAsia"/>
          <w:sz w:val="24"/>
          <w:szCs w:val="24"/>
        </w:rPr>
        <w:t>第一隔板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的底面。</w:t>
      </w:r>
    </w:p>
    <w:p w:rsidR="00780F33" w:rsidRDefault="00780F33" w:rsidP="00AE062C">
      <w:pPr>
        <w:spacing w:beforeLines="50" w:before="156" w:line="360" w:lineRule="auto"/>
        <w:ind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本实施例中，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第一液体密度传感器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19</w:t>
      </w:r>
      <w:r>
        <w:rPr>
          <w:rFonts w:ascii="Times New Roman" w:eastAsia="宋体" w:hAnsi="Times New Roman" w:cs="Times New Roman" w:hint="eastAsia"/>
          <w:sz w:val="24"/>
          <w:szCs w:val="24"/>
        </w:rPr>
        <w:t>位于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第一管线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进口以下的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30cm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处</w:t>
      </w:r>
      <w:r>
        <w:rPr>
          <w:rFonts w:ascii="Times New Roman" w:eastAsia="宋体" w:hAnsi="Times New Roman" w:cs="Times New Roman" w:hint="eastAsia"/>
          <w:sz w:val="24"/>
          <w:szCs w:val="24"/>
        </w:rPr>
        <w:t>，启动油水自吸泵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前，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第一液体密度传感器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19</w:t>
      </w:r>
      <w:r>
        <w:rPr>
          <w:rFonts w:ascii="Times New Roman" w:eastAsia="宋体" w:hAnsi="Times New Roman" w:cs="Times New Roman" w:hint="eastAsia"/>
          <w:sz w:val="24"/>
          <w:szCs w:val="24"/>
        </w:rPr>
        <w:t>检测到的是油膜层下面的水的密度，随着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油膜层增厚，第一液体密度传感器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19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检测到的是</w:t>
      </w:r>
      <w:r>
        <w:rPr>
          <w:rFonts w:ascii="Times New Roman" w:eastAsia="宋体" w:hAnsi="Times New Roman" w:cs="Times New Roman" w:hint="eastAsia"/>
          <w:sz w:val="24"/>
          <w:szCs w:val="24"/>
        </w:rPr>
        <w:t>油膜层的密度，此时启动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油水自吸泵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。具体的，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液体密度传感器</w:t>
      </w:r>
      <w:r>
        <w:rPr>
          <w:rFonts w:ascii="Times New Roman" w:eastAsia="宋体" w:hAnsi="Times New Roman" w:cs="Times New Roman" w:hint="eastAsia"/>
          <w:sz w:val="24"/>
          <w:szCs w:val="24"/>
        </w:rPr>
        <w:t>将密度信号传递给</w:t>
      </w:r>
      <w:r>
        <w:rPr>
          <w:rFonts w:ascii="Times New Roman" w:eastAsia="宋体" w:hAnsi="Times New Roman" w:cs="Times New Roman" w:hint="eastAsia"/>
          <w:sz w:val="24"/>
          <w:szCs w:val="24"/>
        </w:rPr>
        <w:t>PLC</w:t>
      </w:r>
      <w:r>
        <w:rPr>
          <w:rFonts w:ascii="Times New Roman" w:eastAsia="宋体" w:hAnsi="Times New Roman" w:cs="Times New Roman" w:hint="eastAsia"/>
          <w:sz w:val="24"/>
          <w:szCs w:val="24"/>
        </w:rPr>
        <w:t>控制器，</w:t>
      </w:r>
      <w:r>
        <w:rPr>
          <w:rFonts w:ascii="Times New Roman" w:eastAsia="宋体" w:hAnsi="Times New Roman" w:cs="Times New Roman" w:hint="eastAsia"/>
          <w:sz w:val="24"/>
          <w:szCs w:val="24"/>
        </w:rPr>
        <w:t>PLC</w:t>
      </w:r>
      <w:r>
        <w:rPr>
          <w:rFonts w:ascii="Times New Roman" w:eastAsia="宋体" w:hAnsi="Times New Roman" w:cs="Times New Roman" w:hint="eastAsia"/>
          <w:sz w:val="24"/>
          <w:szCs w:val="24"/>
        </w:rPr>
        <w:t>控制器经过计算将密度值传送给密度显示器，本领域技术人员可根据密度值的变化</w:t>
      </w:r>
      <w:r w:rsidR="000A3545">
        <w:rPr>
          <w:rFonts w:ascii="Times New Roman" w:eastAsia="宋体" w:hAnsi="Times New Roman" w:cs="Times New Roman" w:hint="eastAsia"/>
          <w:sz w:val="24"/>
          <w:szCs w:val="24"/>
        </w:rPr>
        <w:t>启动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油水自吸泵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780F33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0A3545" w:rsidRDefault="000A3545" w:rsidP="000A3545">
      <w:pPr>
        <w:spacing w:beforeLines="50" w:before="156" w:line="360" w:lineRule="auto"/>
        <w:ind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进一步的，</w:t>
      </w:r>
      <w:r>
        <w:rPr>
          <w:rFonts w:ascii="Times New Roman" w:eastAsia="宋体" w:hAnsi="Times New Roman" w:cs="Times New Roman" w:hint="eastAsia"/>
          <w:sz w:val="24"/>
          <w:szCs w:val="24"/>
        </w:rPr>
        <w:t>所述</w:t>
      </w:r>
      <w:r>
        <w:rPr>
          <w:rFonts w:ascii="Times New Roman" w:eastAsia="宋体" w:hAnsi="Times New Roman" w:cs="Times New Roman" w:hint="eastAsia"/>
          <w:sz w:val="24"/>
          <w:szCs w:val="24"/>
        </w:rPr>
        <w:t>油水自吸泵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的出液口</w:t>
      </w:r>
      <w:r>
        <w:rPr>
          <w:rFonts w:ascii="Times New Roman" w:eastAsia="宋体" w:hAnsi="Times New Roman" w:cs="Times New Roman" w:hint="eastAsia"/>
          <w:sz w:val="24"/>
          <w:szCs w:val="24"/>
        </w:rPr>
        <w:t>处的</w:t>
      </w:r>
      <w:r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Pr="00233A50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上设置有第二液体密度传感器</w:t>
      </w:r>
      <w:r>
        <w:rPr>
          <w:rFonts w:ascii="Times New Roman" w:eastAsia="宋体" w:hAnsi="Times New Roman" w:cs="Times New Roman" w:hint="eastAsia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>
        <w:rPr>
          <w:rFonts w:ascii="Times New Roman" w:eastAsia="宋体" w:hAnsi="Times New Roman" w:cs="Times New Roman" w:hint="eastAsia"/>
          <w:sz w:val="24"/>
          <w:szCs w:val="24"/>
        </w:rPr>
        <w:t>随着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油水自吸泵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的运行，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油和少量的水</w:t>
      </w:r>
      <w:r>
        <w:rPr>
          <w:rFonts w:ascii="Times New Roman" w:eastAsia="宋体" w:hAnsi="Times New Roman" w:cs="Times New Roman" w:hint="eastAsia"/>
          <w:sz w:val="24"/>
          <w:szCs w:val="24"/>
        </w:rPr>
        <w:t>被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不断抽出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进口处的油膜层逐渐减少，油膜层下的水面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逐步升高，当第二液体密度传感器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sz w:val="24"/>
          <w:szCs w:val="24"/>
        </w:rPr>
        <w:t>检测到密度较高时，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本领域技术人员可根据密度值的变化</w:t>
      </w:r>
      <w:r>
        <w:rPr>
          <w:rFonts w:ascii="Times New Roman" w:eastAsia="宋体" w:hAnsi="Times New Roman" w:cs="Times New Roman" w:hint="eastAsia"/>
          <w:sz w:val="24"/>
          <w:szCs w:val="24"/>
        </w:rPr>
        <w:t>关闭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油水自吸泵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0A3545" w:rsidRDefault="000A3545" w:rsidP="000A3545">
      <w:pPr>
        <w:spacing w:beforeLines="50" w:before="156" w:line="360" w:lineRule="auto"/>
        <w:ind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当油水分离罐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内部油液过多，油桶</w:t>
      </w:r>
      <w:r>
        <w:rPr>
          <w:rFonts w:ascii="Times New Roman" w:eastAsia="宋体" w:hAnsi="Times New Roman" w:cs="Times New Roman" w:hint="eastAsia"/>
          <w:sz w:val="24"/>
          <w:szCs w:val="24"/>
        </w:rPr>
        <w:t>13</w:t>
      </w:r>
      <w:r>
        <w:rPr>
          <w:rFonts w:ascii="Times New Roman" w:eastAsia="宋体" w:hAnsi="Times New Roman" w:cs="Times New Roman" w:hint="eastAsia"/>
          <w:sz w:val="24"/>
          <w:szCs w:val="24"/>
        </w:rPr>
        <w:t>无法及时分装时，开启第五管线</w:t>
      </w:r>
      <w:r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 w:hint="eastAsia"/>
          <w:sz w:val="24"/>
          <w:szCs w:val="24"/>
        </w:rPr>
        <w:t>上的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第二阀门</w:t>
      </w:r>
      <w:r w:rsidRPr="000A3545">
        <w:rPr>
          <w:rFonts w:ascii="Times New Roman" w:eastAsia="宋体" w:hAnsi="Times New Roman" w:cs="Times New Roman" w:hint="eastAsia"/>
          <w:sz w:val="24"/>
          <w:szCs w:val="24"/>
        </w:rPr>
        <w:t>16</w:t>
      </w:r>
      <w:r>
        <w:rPr>
          <w:rFonts w:ascii="Times New Roman" w:eastAsia="宋体" w:hAnsi="Times New Roman" w:cs="Times New Roman" w:hint="eastAsia"/>
          <w:sz w:val="24"/>
          <w:szCs w:val="24"/>
        </w:rPr>
        <w:t>，关闭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上</w:t>
      </w:r>
      <w:r w:rsidR="001B2D28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第一阀门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="001B2D28">
        <w:rPr>
          <w:rFonts w:ascii="Times New Roman" w:eastAsia="宋体" w:hAnsi="Times New Roman" w:cs="Times New Roman" w:hint="eastAsia"/>
          <w:sz w:val="24"/>
          <w:szCs w:val="24"/>
        </w:rPr>
        <w:t>，第二管线</w:t>
      </w:r>
      <w:r w:rsidR="001B2D28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1B2D28">
        <w:rPr>
          <w:rFonts w:ascii="Times New Roman" w:eastAsia="宋体" w:hAnsi="Times New Roman" w:cs="Times New Roman" w:hint="eastAsia"/>
          <w:sz w:val="24"/>
          <w:szCs w:val="24"/>
        </w:rPr>
        <w:t>内的油液通过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第五管线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14</w:t>
      </w:r>
      <w:proofErr w:type="gramStart"/>
      <w:r w:rsidR="001B2D28">
        <w:rPr>
          <w:rFonts w:ascii="Times New Roman" w:eastAsia="宋体" w:hAnsi="Times New Roman" w:cs="Times New Roman" w:hint="eastAsia"/>
          <w:sz w:val="24"/>
          <w:szCs w:val="24"/>
        </w:rPr>
        <w:t>回流至隔油区</w:t>
      </w:r>
      <w:proofErr w:type="gramEnd"/>
      <w:r w:rsidR="001B2D28">
        <w:rPr>
          <w:rFonts w:ascii="Times New Roman" w:eastAsia="宋体" w:hAnsi="Times New Roman" w:cs="Times New Roman" w:hint="eastAsia"/>
          <w:sz w:val="24"/>
          <w:szCs w:val="24"/>
        </w:rPr>
        <w:t>。更换空着的油桶</w:t>
      </w:r>
      <w:r w:rsidR="001B2D28">
        <w:rPr>
          <w:rFonts w:ascii="Times New Roman" w:eastAsia="宋体" w:hAnsi="Times New Roman" w:cs="Times New Roman" w:hint="eastAsia"/>
          <w:sz w:val="24"/>
          <w:szCs w:val="24"/>
        </w:rPr>
        <w:t>13</w:t>
      </w:r>
      <w:r w:rsidR="001B2D28">
        <w:rPr>
          <w:rFonts w:ascii="Times New Roman" w:eastAsia="宋体" w:hAnsi="Times New Roman" w:cs="Times New Roman" w:hint="eastAsia"/>
          <w:sz w:val="24"/>
          <w:szCs w:val="24"/>
        </w:rPr>
        <w:t>后，开启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上的第一阀门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lastRenderedPageBreak/>
        <w:t>15</w:t>
      </w:r>
      <w:r w:rsidR="001B2D28">
        <w:rPr>
          <w:rFonts w:ascii="Times New Roman" w:eastAsia="宋体" w:hAnsi="Times New Roman" w:cs="Times New Roman" w:hint="eastAsia"/>
          <w:sz w:val="24"/>
          <w:szCs w:val="24"/>
        </w:rPr>
        <w:t>，关闭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第五管线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14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上的第二阀门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16</w:t>
      </w:r>
      <w:r w:rsidR="001B2D2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内的油液</w:t>
      </w:r>
      <w:r w:rsidR="001B2D28">
        <w:rPr>
          <w:rFonts w:ascii="Times New Roman" w:eastAsia="宋体" w:hAnsi="Times New Roman" w:cs="Times New Roman" w:hint="eastAsia"/>
          <w:sz w:val="24"/>
          <w:szCs w:val="24"/>
        </w:rPr>
        <w:t>继续被送至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油水分离罐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1B2D28" w:rsidRPr="001B2D28">
        <w:rPr>
          <w:rFonts w:ascii="Times New Roman" w:eastAsia="宋体" w:hAnsi="Times New Roman" w:cs="Times New Roman" w:hint="eastAsia"/>
          <w:sz w:val="24"/>
          <w:szCs w:val="24"/>
        </w:rPr>
        <w:t>内</w:t>
      </w:r>
      <w:r w:rsidR="001B2D28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D96DEC" w:rsidRDefault="001B2D28" w:rsidP="001B2D28">
      <w:pPr>
        <w:spacing w:beforeLines="50" w:before="156" w:line="360" w:lineRule="auto"/>
        <w:ind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在一些实施例中，所述油水分离罐</w:t>
      </w:r>
      <w:r w:rsidR="000A3545" w:rsidRPr="00233A50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0A3545">
        <w:rPr>
          <w:rFonts w:ascii="Times New Roman" w:eastAsia="宋体" w:hAnsi="Times New Roman" w:cs="Times New Roman" w:hint="eastAsia"/>
          <w:sz w:val="24"/>
          <w:szCs w:val="24"/>
        </w:rPr>
        <w:t>中部设置有第三液体密度传感器</w:t>
      </w:r>
      <w:r w:rsidR="000A3545">
        <w:rPr>
          <w:rFonts w:ascii="Times New Roman" w:eastAsia="宋体" w:hAnsi="Times New Roman" w:cs="Times New Roman" w:hint="eastAsia"/>
          <w:sz w:val="24"/>
          <w:szCs w:val="24"/>
        </w:rPr>
        <w:t>21</w:t>
      </w:r>
      <w:r w:rsidR="000A3545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油水分离罐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在长时间运行过程中仍会有少量水进入，底部水位逐步上涨</w:t>
      </w:r>
      <w:r w:rsidR="00877BCC" w:rsidRPr="00877BCC">
        <w:rPr>
          <w:rFonts w:ascii="Times New Roman" w:eastAsia="宋体" w:hAnsi="Times New Roman" w:cs="Times New Roman" w:hint="eastAsia"/>
          <w:sz w:val="24"/>
          <w:szCs w:val="24"/>
        </w:rPr>
        <w:t>，当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第三液体密度传感器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21</w:t>
      </w:r>
      <w:r w:rsidR="00877BCC" w:rsidRPr="00877BCC">
        <w:rPr>
          <w:rFonts w:ascii="Times New Roman" w:eastAsia="宋体" w:hAnsi="Times New Roman" w:cs="Times New Roman" w:hint="eastAsia"/>
          <w:sz w:val="24"/>
          <w:szCs w:val="24"/>
        </w:rPr>
        <w:t>检测密度上涨</w:t>
      </w:r>
      <w:r w:rsidR="00877BCC" w:rsidRPr="00877BCC">
        <w:rPr>
          <w:rFonts w:ascii="Times New Roman" w:eastAsia="宋体" w:hAnsi="Times New Roman" w:cs="Times New Roman"/>
          <w:sz w:val="24"/>
          <w:szCs w:val="24"/>
        </w:rPr>
        <w:t>后</w:t>
      </w:r>
      <w:r w:rsidR="00877BCC" w:rsidRPr="00877BCC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开启第三管线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上设置有</w:t>
      </w:r>
      <w:r>
        <w:rPr>
          <w:rFonts w:ascii="Times New Roman" w:eastAsia="宋体" w:hAnsi="Times New Roman" w:cs="Times New Roman" w:hint="eastAsia"/>
          <w:sz w:val="24"/>
          <w:szCs w:val="24"/>
        </w:rPr>
        <w:t>第三阀门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18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877BCC" w:rsidRPr="00877BCC">
        <w:rPr>
          <w:rFonts w:ascii="Times New Roman" w:eastAsia="宋体" w:hAnsi="Times New Roman" w:cs="Times New Roman"/>
          <w:sz w:val="24"/>
          <w:szCs w:val="24"/>
        </w:rPr>
        <w:t>将底部积水排出</w:t>
      </w:r>
      <w:r w:rsidR="00877BCC" w:rsidRPr="00877BCC">
        <w:rPr>
          <w:rFonts w:ascii="Times New Roman" w:eastAsia="宋体" w:hAnsi="Times New Roman" w:cs="Times New Roman" w:hint="eastAsia"/>
          <w:sz w:val="24"/>
          <w:szCs w:val="24"/>
        </w:rPr>
        <w:t>，水位下降后，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第三液体密度传感器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21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检测</w:t>
      </w:r>
      <w:r>
        <w:rPr>
          <w:rFonts w:ascii="Times New Roman" w:eastAsia="宋体" w:hAnsi="Times New Roman" w:cs="Times New Roman" w:hint="eastAsia"/>
          <w:sz w:val="24"/>
          <w:szCs w:val="24"/>
        </w:rPr>
        <w:t>到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密度</w:t>
      </w:r>
      <w:r>
        <w:rPr>
          <w:rFonts w:ascii="Times New Roman" w:eastAsia="宋体" w:hAnsi="Times New Roman" w:cs="Times New Roman" w:hint="eastAsia"/>
          <w:sz w:val="24"/>
          <w:szCs w:val="24"/>
        </w:rPr>
        <w:t>下降</w:t>
      </w:r>
      <w:r w:rsidR="00877BCC" w:rsidRPr="00877BCC">
        <w:rPr>
          <w:rFonts w:ascii="Times New Roman" w:eastAsia="宋体" w:hAnsi="Times New Roman" w:cs="Times New Roman" w:hint="eastAsia"/>
          <w:sz w:val="24"/>
          <w:szCs w:val="24"/>
        </w:rPr>
        <w:t>，关闭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第三阀门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18</w:t>
      </w:r>
      <w:r w:rsidR="00877BCC" w:rsidRPr="00877BCC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油水分离罐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内的积水以及隔油池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的清水区的水被排放至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地沟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的排水区域</w:t>
      </w:r>
      <w:r>
        <w:rPr>
          <w:rFonts w:ascii="Times New Roman" w:eastAsia="宋体" w:hAnsi="Times New Roman" w:cs="Times New Roman" w:hint="eastAsia"/>
          <w:sz w:val="24"/>
          <w:szCs w:val="24"/>
        </w:rPr>
        <w:t>，进行后续回收处理。</w:t>
      </w:r>
    </w:p>
    <w:p w:rsidR="00877BCC" w:rsidRPr="00877BCC" w:rsidRDefault="00D96DEC" w:rsidP="001B2D28">
      <w:pPr>
        <w:spacing w:beforeLines="50" w:before="156" w:line="360" w:lineRule="auto"/>
        <w:ind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如图所示，本实施例中</w:t>
      </w:r>
      <w:r w:rsidRPr="00D96DEC">
        <w:rPr>
          <w:rFonts w:ascii="Times New Roman" w:eastAsia="宋体" w:hAnsi="Times New Roman" w:cs="Times New Roman" w:hint="eastAsia"/>
          <w:sz w:val="24"/>
          <w:szCs w:val="24"/>
        </w:rPr>
        <w:t>第三管线</w:t>
      </w:r>
      <w:r w:rsidRPr="00D96DEC">
        <w:rPr>
          <w:rFonts w:ascii="Times New Roman" w:eastAsia="宋体" w:hAnsi="Times New Roman" w:cs="Times New Roman" w:hint="eastAsia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sz w:val="24"/>
          <w:szCs w:val="24"/>
        </w:rPr>
        <w:t>的进口位于最下面一块挡板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sz w:val="24"/>
          <w:szCs w:val="24"/>
        </w:rPr>
        <w:t>的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4"/>
        </w:rPr>
        <w:t>下方，所述第四管线</w:t>
      </w:r>
      <w:r>
        <w:rPr>
          <w:rFonts w:ascii="Times New Roman" w:eastAsia="宋体" w:hAnsi="Times New Roman" w:cs="Times New Roman" w:hint="eastAsia"/>
          <w:sz w:val="24"/>
          <w:szCs w:val="24"/>
        </w:rPr>
        <w:t>12</w:t>
      </w:r>
      <w:r>
        <w:rPr>
          <w:rFonts w:ascii="Times New Roman" w:eastAsia="宋体" w:hAnsi="Times New Roman" w:cs="Times New Roman" w:hint="eastAsia"/>
          <w:sz w:val="24"/>
          <w:szCs w:val="24"/>
        </w:rPr>
        <w:t>位于最上面一块挡板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sz w:val="24"/>
          <w:szCs w:val="24"/>
        </w:rPr>
        <w:t>的上方。</w:t>
      </w:r>
      <w:r w:rsidR="00E3037F">
        <w:rPr>
          <w:rFonts w:ascii="Times New Roman" w:eastAsia="宋体" w:hAnsi="Times New Roman" w:cs="Times New Roman" w:hint="eastAsia"/>
          <w:sz w:val="24"/>
          <w:szCs w:val="24"/>
        </w:rPr>
        <w:t>且</w:t>
      </w:r>
      <w:r w:rsidR="00E3037F" w:rsidRPr="00E3037F"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E3037F" w:rsidRPr="00E3037F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E3037F" w:rsidRPr="00E3037F">
        <w:rPr>
          <w:rFonts w:ascii="Times New Roman" w:eastAsia="宋体" w:hAnsi="Times New Roman" w:cs="Times New Roman" w:hint="eastAsia"/>
          <w:sz w:val="24"/>
          <w:szCs w:val="24"/>
        </w:rPr>
        <w:t>内</w:t>
      </w:r>
      <w:r w:rsidR="00E3037F">
        <w:rPr>
          <w:rFonts w:ascii="Times New Roman" w:eastAsia="宋体" w:hAnsi="Times New Roman" w:cs="Times New Roman" w:hint="eastAsia"/>
          <w:sz w:val="24"/>
          <w:szCs w:val="24"/>
        </w:rPr>
        <w:t>的出口位于</w:t>
      </w:r>
      <w:r w:rsidR="00E3037F" w:rsidRPr="00E3037F">
        <w:rPr>
          <w:rFonts w:ascii="Times New Roman" w:eastAsia="宋体" w:hAnsi="Times New Roman" w:cs="Times New Roman" w:hint="eastAsia"/>
          <w:sz w:val="24"/>
          <w:szCs w:val="24"/>
        </w:rPr>
        <w:t>最下面一块挡板</w:t>
      </w:r>
      <w:r w:rsidR="00E3037F" w:rsidRPr="00E3037F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E3037F" w:rsidRPr="00E3037F">
        <w:rPr>
          <w:rFonts w:ascii="Times New Roman" w:eastAsia="宋体" w:hAnsi="Times New Roman" w:cs="Times New Roman" w:hint="eastAsia"/>
          <w:sz w:val="24"/>
          <w:szCs w:val="24"/>
        </w:rPr>
        <w:t>的下方</w:t>
      </w:r>
      <w:r w:rsidR="00E3037F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881762" w:rsidRPr="00881762" w:rsidRDefault="001B2D28" w:rsidP="00784960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在上述实施例的基础上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1B2D28">
        <w:rPr>
          <w:rFonts w:ascii="Times New Roman" w:eastAsia="宋体" w:hAnsi="Times New Roman" w:cs="Times New Roman"/>
          <w:sz w:val="24"/>
          <w:szCs w:val="24"/>
        </w:rPr>
        <w:t>在一个优选的实施例中，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4A1B42" w:rsidRPr="00233A50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上设置有过滤器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17</w:t>
      </w:r>
      <w:r w:rsidR="004A1B42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过滤器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17</w:t>
      </w:r>
      <w:r>
        <w:rPr>
          <w:rFonts w:ascii="Times New Roman" w:eastAsia="宋体" w:hAnsi="Times New Roman" w:cs="Times New Roman" w:hint="eastAsia"/>
          <w:sz w:val="24"/>
          <w:szCs w:val="24"/>
        </w:rPr>
        <w:t>能够过滤油液中的杂质，减少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油水分离罐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内</w:t>
      </w:r>
      <w:r>
        <w:rPr>
          <w:rFonts w:ascii="Times New Roman" w:eastAsia="宋体" w:hAnsi="Times New Roman" w:cs="Times New Roman" w:hint="eastAsia"/>
          <w:sz w:val="24"/>
          <w:szCs w:val="24"/>
        </w:rPr>
        <w:t>油液中杂质的含量。如图所示，所述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过滤器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17</w:t>
      </w:r>
      <w:r>
        <w:rPr>
          <w:rFonts w:ascii="Times New Roman" w:eastAsia="宋体" w:hAnsi="Times New Roman" w:cs="Times New Roman" w:hint="eastAsia"/>
          <w:sz w:val="24"/>
          <w:szCs w:val="24"/>
        </w:rPr>
        <w:t>位于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第一阀门</w:t>
      </w:r>
      <w:r w:rsidRPr="001B2D28">
        <w:rPr>
          <w:rFonts w:ascii="Times New Roman" w:eastAsia="宋体" w:hAnsi="Times New Roman" w:cs="Times New Roman" w:hint="eastAsia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sz w:val="24"/>
          <w:szCs w:val="24"/>
        </w:rPr>
        <w:t>出口处。</w:t>
      </w:r>
    </w:p>
    <w:p w:rsid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bCs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以上所述仅是本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的具体实施方式，使本领域技术人员能够理解或实现本</w:t>
      </w:r>
      <w:r w:rsidR="00550CF6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。</w:t>
      </w:r>
      <w:r w:rsidRPr="00881762">
        <w:rPr>
          <w:rFonts w:ascii="Times New Roman" w:eastAsia="宋体" w:hAnsi="Times New Roman" w:cs="Times New Roman"/>
          <w:bCs/>
          <w:sz w:val="24"/>
          <w:szCs w:val="24"/>
        </w:rPr>
        <w:t>尽管参照前述各实施例进行了详细的说明，本领域的普通技术人员应当理解：其依然可以对前述各</w:t>
      </w:r>
      <w:proofErr w:type="gramStart"/>
      <w:r w:rsidRPr="00881762">
        <w:rPr>
          <w:rFonts w:ascii="Times New Roman" w:eastAsia="宋体" w:hAnsi="Times New Roman" w:cs="Times New Roman"/>
          <w:bCs/>
          <w:sz w:val="24"/>
          <w:szCs w:val="24"/>
        </w:rPr>
        <w:t>实施例所记载</w:t>
      </w:r>
      <w:proofErr w:type="gramEnd"/>
      <w:r w:rsidRPr="00881762">
        <w:rPr>
          <w:rFonts w:ascii="Times New Roman" w:eastAsia="宋体" w:hAnsi="Times New Roman" w:cs="Times New Roman"/>
          <w:bCs/>
          <w:sz w:val="24"/>
          <w:szCs w:val="24"/>
        </w:rPr>
        <w:t>的技术方案进行修改，或者对其中部分或者全部技术特征进行等同替换；而这些修改或者替换，并不使相应技术方案的本质脱离各实施</w:t>
      </w:r>
      <w:proofErr w:type="gramStart"/>
      <w:r w:rsidRPr="00881762">
        <w:rPr>
          <w:rFonts w:ascii="Times New Roman" w:eastAsia="宋体" w:hAnsi="Times New Roman" w:cs="Times New Roman"/>
          <w:bCs/>
          <w:sz w:val="24"/>
          <w:szCs w:val="24"/>
        </w:rPr>
        <w:t>例技术</w:t>
      </w:r>
      <w:proofErr w:type="gramEnd"/>
      <w:r w:rsidRPr="00881762">
        <w:rPr>
          <w:rFonts w:ascii="Times New Roman" w:eastAsia="宋体" w:hAnsi="Times New Roman" w:cs="Times New Roman"/>
          <w:bCs/>
          <w:sz w:val="24"/>
          <w:szCs w:val="24"/>
        </w:rPr>
        <w:t>方案的范围，其均应涵盖权利要求书的保护范围中。</w:t>
      </w:r>
    </w:p>
    <w:p w:rsidR="00784960" w:rsidRDefault="00784960" w:rsidP="00881762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bCs/>
          <w:sz w:val="24"/>
          <w:szCs w:val="24"/>
        </w:rPr>
      </w:pPr>
    </w:p>
    <w:p w:rsidR="00784960" w:rsidRDefault="00784960" w:rsidP="00881762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bCs/>
          <w:sz w:val="24"/>
          <w:szCs w:val="24"/>
        </w:rPr>
      </w:pPr>
    </w:p>
    <w:p w:rsidR="00784960" w:rsidRDefault="00784960" w:rsidP="00881762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bCs/>
          <w:sz w:val="24"/>
          <w:szCs w:val="24"/>
        </w:rPr>
      </w:pPr>
    </w:p>
    <w:p w:rsidR="00784960" w:rsidRPr="00881762" w:rsidRDefault="00784960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  <w:sectPr w:rsidR="00784960" w:rsidRPr="00881762" w:rsidSect="00BF00B3">
          <w:footerReference w:type="default" r:id="rId12"/>
          <w:pgSz w:w="11906" w:h="16838"/>
          <w:pgMar w:top="1418" w:right="1701" w:bottom="1418" w:left="1701" w:header="851" w:footer="992" w:gutter="0"/>
          <w:lnNumType w:countBy="5"/>
          <w:pgNumType w:start="1"/>
          <w:cols w:space="720"/>
          <w:docGrid w:type="lines" w:linePitch="312"/>
        </w:sectPr>
      </w:pPr>
    </w:p>
    <w:p w:rsidR="00881762" w:rsidRPr="00881762" w:rsidRDefault="00881762" w:rsidP="0088176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881762">
        <w:rPr>
          <w:rFonts w:ascii="Times New Roman" w:eastAsia="宋体" w:hAnsi="Times New Roman" w:cs="Times New Roman"/>
          <w:b/>
          <w:sz w:val="32"/>
          <w:szCs w:val="32"/>
        </w:rPr>
        <w:lastRenderedPageBreak/>
        <w:t>说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明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书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附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图</w:t>
      </w:r>
    </w:p>
    <w:p w:rsidR="00881762" w:rsidRPr="00881762" w:rsidRDefault="00EF4F51" w:rsidP="00881762">
      <w:pPr>
        <w:spacing w:beforeLines="50" w:before="156"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5400040" cy="3049196"/>
            <wp:effectExtent l="0" t="0" r="0" b="0"/>
            <wp:docPr id="4" name="图片 4" descr="E:\工作\李晓娟\2024\转至他人\兰花\专利收集材料(2024兰花)\田悦化肥分公司\油水分离装置\说明书附图\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工作\李晓娟\2024\转至他人\兰花\专利收集材料(2024兰花)\田悦化肥分公司\油水分离装置\说明书附图\图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762" w:rsidRPr="00881762" w:rsidRDefault="00881762" w:rsidP="00881762">
      <w:pPr>
        <w:spacing w:beforeLines="50" w:before="156"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图</w:t>
      </w:r>
      <w:r w:rsidRPr="00881762">
        <w:rPr>
          <w:rFonts w:ascii="Times New Roman" w:eastAsia="宋体" w:hAnsi="Times New Roman" w:cs="Times New Roman"/>
          <w:sz w:val="24"/>
          <w:szCs w:val="24"/>
        </w:rPr>
        <w:t>1</w:t>
      </w:r>
    </w:p>
    <w:p w:rsidR="00881762" w:rsidRPr="00881762" w:rsidRDefault="00881762" w:rsidP="00881762">
      <w:pPr>
        <w:spacing w:beforeLines="50" w:before="156"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256CB0" w:rsidRPr="00881762" w:rsidRDefault="00256CB0"/>
    <w:sectPr w:rsidR="00256CB0" w:rsidRPr="00881762" w:rsidSect="00BF00B3">
      <w:pgSz w:w="11906" w:h="16838"/>
      <w:pgMar w:top="1418" w:right="1701" w:bottom="1418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C2" w:rsidRDefault="00A659C2" w:rsidP="00881762">
      <w:r>
        <w:separator/>
      </w:r>
    </w:p>
  </w:endnote>
  <w:endnote w:type="continuationSeparator" w:id="0">
    <w:p w:rsidR="00A659C2" w:rsidRDefault="00A659C2" w:rsidP="0088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B3" w:rsidRDefault="00BF00B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6DEC" w:rsidRPr="00D96DEC">
      <w:rPr>
        <w:noProof/>
        <w:lang w:val="zh-CN"/>
      </w:rPr>
      <w:t>2</w:t>
    </w:r>
    <w:r>
      <w:fldChar w:fldCharType="end"/>
    </w:r>
  </w:p>
  <w:p w:rsidR="00BF00B3" w:rsidRDefault="00BF00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B3" w:rsidRDefault="00BF00B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6DEC" w:rsidRPr="00D96DEC">
      <w:rPr>
        <w:noProof/>
        <w:lang w:val="zh-CN"/>
      </w:rPr>
      <w:t>2</w:t>
    </w:r>
    <w:r>
      <w:fldChar w:fldCharType="end"/>
    </w:r>
  </w:p>
  <w:p w:rsidR="00BF00B3" w:rsidRDefault="00BF00B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B3" w:rsidRDefault="00BF00B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037F" w:rsidRPr="00E3037F">
      <w:rPr>
        <w:noProof/>
        <w:lang w:val="zh-CN"/>
      </w:rPr>
      <w:t>5</w:t>
    </w:r>
    <w:r>
      <w:fldChar w:fldCharType="end"/>
    </w:r>
  </w:p>
  <w:p w:rsidR="00BF00B3" w:rsidRDefault="00BF00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C2" w:rsidRDefault="00A659C2" w:rsidP="00881762">
      <w:r>
        <w:separator/>
      </w:r>
    </w:p>
  </w:footnote>
  <w:footnote w:type="continuationSeparator" w:id="0">
    <w:p w:rsidR="00A659C2" w:rsidRDefault="00A659C2" w:rsidP="0088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B3" w:rsidRDefault="00BF00B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B3" w:rsidRDefault="00BF00B3">
    <w:pPr>
      <w:pStyle w:val="a3"/>
    </w:pPr>
    <w:r>
      <w:rPr>
        <w:rFonts w:hint="eastAsia"/>
      </w:rPr>
      <w:t xml:space="preserve">                                                          </w:t>
    </w:r>
    <w:r>
      <w:rPr>
        <w:noProof/>
      </w:rPr>
      <w:drawing>
        <wp:inline distT="0" distB="0" distL="0" distR="0">
          <wp:extent cx="1982470" cy="424180"/>
          <wp:effectExtent l="0" t="0" r="0" b="0"/>
          <wp:docPr id="1" name="图片 1" descr="店头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店头-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9" t="62085" r="8727" b="14700"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C3"/>
    <w:rsid w:val="000A3545"/>
    <w:rsid w:val="001135C3"/>
    <w:rsid w:val="001B2D28"/>
    <w:rsid w:val="00233A50"/>
    <w:rsid w:val="00256CB0"/>
    <w:rsid w:val="00340FFC"/>
    <w:rsid w:val="00364305"/>
    <w:rsid w:val="003F522B"/>
    <w:rsid w:val="004A1B42"/>
    <w:rsid w:val="004F377C"/>
    <w:rsid w:val="00550CF6"/>
    <w:rsid w:val="00581445"/>
    <w:rsid w:val="00623B27"/>
    <w:rsid w:val="006E63D7"/>
    <w:rsid w:val="00732794"/>
    <w:rsid w:val="00780F33"/>
    <w:rsid w:val="00784960"/>
    <w:rsid w:val="00877BCC"/>
    <w:rsid w:val="00881762"/>
    <w:rsid w:val="009300AA"/>
    <w:rsid w:val="00966FD9"/>
    <w:rsid w:val="00A659C2"/>
    <w:rsid w:val="00A67318"/>
    <w:rsid w:val="00AB3EA5"/>
    <w:rsid w:val="00AE062C"/>
    <w:rsid w:val="00AF0CE5"/>
    <w:rsid w:val="00B073F0"/>
    <w:rsid w:val="00BC6DC2"/>
    <w:rsid w:val="00BF00B3"/>
    <w:rsid w:val="00C42CB9"/>
    <w:rsid w:val="00C81244"/>
    <w:rsid w:val="00C94EF3"/>
    <w:rsid w:val="00C97555"/>
    <w:rsid w:val="00CC7A30"/>
    <w:rsid w:val="00CE15EA"/>
    <w:rsid w:val="00D4634F"/>
    <w:rsid w:val="00D82A58"/>
    <w:rsid w:val="00D96DEC"/>
    <w:rsid w:val="00E3037F"/>
    <w:rsid w:val="00EF4F51"/>
    <w:rsid w:val="00F870D7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7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7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17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1762"/>
    <w:rPr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881762"/>
  </w:style>
  <w:style w:type="paragraph" w:styleId="a7">
    <w:name w:val="List Paragraph"/>
    <w:basedOn w:val="a"/>
    <w:uiPriority w:val="34"/>
    <w:qFormat/>
    <w:rsid w:val="00D4634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7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7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17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1762"/>
    <w:rPr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881762"/>
  </w:style>
  <w:style w:type="paragraph" w:styleId="a7">
    <w:name w:val="List Paragraph"/>
    <w:basedOn w:val="a"/>
    <w:uiPriority w:val="34"/>
    <w:qFormat/>
    <w:rsid w:val="00D463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10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2024-05-28T01:31:00Z</dcterms:created>
  <dcterms:modified xsi:type="dcterms:W3CDTF">2024-07-15T09:07:00Z</dcterms:modified>
</cp:coreProperties>
</file>